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B8E" w:rsidRPr="007B4B8E" w:rsidRDefault="007B4B8E" w:rsidP="007B4B8E">
      <w:pPr>
        <w:pStyle w:val="Heading1"/>
        <w:shd w:val="clear" w:color="auto" w:fill="FFFFFF"/>
        <w:spacing w:before="0"/>
        <w:jc w:val="center"/>
        <w:rPr>
          <w:i w:val="0"/>
          <w:sz w:val="27"/>
          <w:szCs w:val="27"/>
          <w:lang w:val="pt-BR"/>
        </w:rPr>
      </w:pPr>
      <w:r w:rsidRPr="007B4B8E">
        <w:rPr>
          <w:i w:val="0"/>
          <w:sz w:val="27"/>
          <w:szCs w:val="27"/>
          <w:lang w:val="pt-BR"/>
        </w:rPr>
        <w:t xml:space="preserve">QUY TRÌNH </w:t>
      </w:r>
    </w:p>
    <w:p w:rsidR="00FD1AE1" w:rsidRPr="007B4B8E" w:rsidRDefault="00FD1AE1" w:rsidP="007B4B8E">
      <w:pPr>
        <w:pStyle w:val="Heading1"/>
        <w:shd w:val="clear" w:color="auto" w:fill="FFFFFF"/>
        <w:spacing w:before="0"/>
        <w:jc w:val="center"/>
        <w:rPr>
          <w:sz w:val="27"/>
          <w:szCs w:val="27"/>
          <w:lang w:val="pt-BR"/>
        </w:rPr>
      </w:pPr>
      <w:r w:rsidRPr="007B4B8E">
        <w:rPr>
          <w:i w:val="0"/>
          <w:sz w:val="27"/>
          <w:szCs w:val="27"/>
          <w:lang w:val="pt-BR"/>
        </w:rPr>
        <w:t>Kỹ thuật trồng, chăm sóc cây dưa hấu trên địa bàn tỉnh Lâm Đồng</w:t>
      </w:r>
    </w:p>
    <w:p w:rsidR="007B4B8E" w:rsidRPr="007B4B8E" w:rsidRDefault="007B4B8E" w:rsidP="007B4B8E">
      <w:pPr>
        <w:ind w:firstLine="561"/>
        <w:jc w:val="center"/>
        <w:rPr>
          <w:i/>
          <w:sz w:val="27"/>
          <w:szCs w:val="27"/>
        </w:rPr>
      </w:pPr>
      <w:r w:rsidRPr="007B4B8E">
        <w:rPr>
          <w:i/>
          <w:sz w:val="27"/>
          <w:szCs w:val="27"/>
        </w:rPr>
        <w:t>(Ban hành kèm Quyết định số        /QĐ-UBND, ngày        /      /2025</w:t>
      </w:r>
    </w:p>
    <w:p w:rsidR="007B4B8E" w:rsidRPr="007B4B8E" w:rsidRDefault="007B4B8E" w:rsidP="007B4B8E">
      <w:pPr>
        <w:ind w:firstLine="567"/>
        <w:jc w:val="center"/>
        <w:rPr>
          <w:i/>
          <w:sz w:val="27"/>
          <w:szCs w:val="27"/>
        </w:rPr>
      </w:pPr>
      <w:r w:rsidRPr="007B4B8E">
        <w:rPr>
          <w:i/>
          <w:sz w:val="27"/>
          <w:szCs w:val="27"/>
        </w:rPr>
        <w:t>của UBND tỉnh Lâm Đồng)</w:t>
      </w:r>
    </w:p>
    <w:p w:rsidR="007B4B8E" w:rsidRPr="007B4B8E" w:rsidRDefault="007B4B8E" w:rsidP="007B4B8E">
      <w:pPr>
        <w:spacing w:before="120"/>
        <w:ind w:firstLine="567"/>
        <w:jc w:val="center"/>
        <w:rPr>
          <w:rFonts w:eastAsiaTheme="minorHAnsi"/>
          <w:b/>
          <w:bCs/>
          <w:sz w:val="27"/>
          <w:szCs w:val="27"/>
        </w:rPr>
      </w:pPr>
    </w:p>
    <w:p w:rsidR="00FD1AE1" w:rsidRPr="007B4B8E" w:rsidRDefault="00FD1AE1" w:rsidP="007B4B8E">
      <w:pPr>
        <w:shd w:val="clear" w:color="auto" w:fill="FFFFFF"/>
        <w:spacing w:before="120"/>
        <w:ind w:firstLine="567"/>
        <w:outlineLvl w:val="1"/>
        <w:rPr>
          <w:b/>
          <w:sz w:val="27"/>
          <w:szCs w:val="27"/>
        </w:rPr>
      </w:pPr>
    </w:p>
    <w:p w:rsidR="00FD1AE1" w:rsidRPr="007B4B8E" w:rsidRDefault="00FD1AE1" w:rsidP="007B4B8E">
      <w:pPr>
        <w:spacing w:before="120"/>
        <w:ind w:firstLine="720"/>
        <w:jc w:val="both"/>
        <w:rPr>
          <w:b/>
          <w:sz w:val="27"/>
          <w:szCs w:val="27"/>
          <w:lang w:val="vi-VN"/>
        </w:rPr>
      </w:pPr>
      <w:r w:rsidRPr="007B4B8E">
        <w:rPr>
          <w:b/>
          <w:bCs/>
          <w:sz w:val="27"/>
          <w:szCs w:val="27"/>
          <w:lang w:val="nl-NL"/>
        </w:rPr>
        <w:t>I. Yêu cầu sinh thái, điều kiện ngoại cảnh</w:t>
      </w:r>
    </w:p>
    <w:p w:rsidR="00BF00F1" w:rsidRPr="007B4B8E" w:rsidRDefault="006A4DE4" w:rsidP="007B4B8E">
      <w:pPr>
        <w:spacing w:before="120"/>
        <w:ind w:firstLine="567"/>
        <w:jc w:val="both"/>
        <w:outlineLvl w:val="0"/>
        <w:rPr>
          <w:b/>
          <w:bCs/>
          <w:sz w:val="27"/>
          <w:szCs w:val="27"/>
          <w:lang w:val="nl-NL"/>
        </w:rPr>
      </w:pPr>
      <w:r w:rsidRPr="007B4B8E">
        <w:rPr>
          <w:b/>
          <w:bCs/>
          <w:sz w:val="27"/>
          <w:szCs w:val="27"/>
          <w:lang w:val="nl-NL"/>
        </w:rPr>
        <w:t xml:space="preserve"> </w:t>
      </w:r>
      <w:r w:rsidR="00BF00F1" w:rsidRPr="007B4B8E">
        <w:rPr>
          <w:b/>
          <w:bCs/>
          <w:sz w:val="27"/>
          <w:szCs w:val="27"/>
          <w:lang w:val="nl-NL"/>
        </w:rPr>
        <w:t xml:space="preserve">1. Nhiệt độ, ánh sáng </w:t>
      </w:r>
    </w:p>
    <w:p w:rsidR="00BF00F1" w:rsidRPr="007B4B8E" w:rsidRDefault="00BF00F1" w:rsidP="007B4B8E">
      <w:pPr>
        <w:spacing w:before="120"/>
        <w:ind w:firstLine="567"/>
        <w:jc w:val="both"/>
        <w:outlineLvl w:val="0"/>
        <w:rPr>
          <w:bCs/>
          <w:sz w:val="27"/>
          <w:szCs w:val="27"/>
          <w:lang w:val="nl-NL"/>
        </w:rPr>
      </w:pPr>
      <w:r w:rsidRPr="007B4B8E">
        <w:rPr>
          <w:b/>
          <w:sz w:val="27"/>
          <w:szCs w:val="27"/>
          <w:lang w:val="nl-NL"/>
        </w:rPr>
        <w:t>- Nhiệt độ:</w:t>
      </w:r>
      <w:r w:rsidRPr="007B4B8E">
        <w:rPr>
          <w:bCs/>
          <w:sz w:val="27"/>
          <w:szCs w:val="27"/>
          <w:lang w:val="nl-NL"/>
        </w:rPr>
        <w:t xml:space="preserve"> Dưa hấu là loại cây trồng nhiệt đới ưa nhiệt độ cao. Nhiệt độ thích hợp cho sự sinh trưởng từ 25-30</w:t>
      </w:r>
      <w:r w:rsidRPr="007B4B8E">
        <w:rPr>
          <w:bCs/>
          <w:sz w:val="27"/>
          <w:szCs w:val="27"/>
          <w:vertAlign w:val="superscript"/>
          <w:lang w:val="nl-NL"/>
        </w:rPr>
        <w:t>0</w:t>
      </w:r>
      <w:r w:rsidRPr="007B4B8E">
        <w:rPr>
          <w:bCs/>
          <w:sz w:val="27"/>
          <w:szCs w:val="27"/>
          <w:lang w:val="nl-NL"/>
        </w:rPr>
        <w:t>C. Nhiệt độ thích hợp cho hạt nảy mầm là 28</w:t>
      </w:r>
      <w:r w:rsidRPr="007B4B8E">
        <w:rPr>
          <w:bCs/>
          <w:sz w:val="27"/>
          <w:szCs w:val="27"/>
          <w:vertAlign w:val="superscript"/>
          <w:lang w:val="nl-NL"/>
        </w:rPr>
        <w:t>0</w:t>
      </w:r>
      <w:r w:rsidRPr="007B4B8E">
        <w:rPr>
          <w:bCs/>
          <w:sz w:val="27"/>
          <w:szCs w:val="27"/>
          <w:lang w:val="nl-NL"/>
        </w:rPr>
        <w:t>C; cho hoa nở và thụ phấn là 25</w:t>
      </w:r>
      <w:r w:rsidRPr="007B4B8E">
        <w:rPr>
          <w:bCs/>
          <w:sz w:val="27"/>
          <w:szCs w:val="27"/>
          <w:vertAlign w:val="superscript"/>
          <w:lang w:val="nl-NL"/>
        </w:rPr>
        <w:t>0</w:t>
      </w:r>
      <w:r w:rsidRPr="007B4B8E">
        <w:rPr>
          <w:bCs/>
          <w:sz w:val="27"/>
          <w:szCs w:val="27"/>
          <w:lang w:val="nl-NL"/>
        </w:rPr>
        <w:t>C; sinh trưởng thân lá 30</w:t>
      </w:r>
      <w:r w:rsidRPr="007B4B8E">
        <w:rPr>
          <w:bCs/>
          <w:sz w:val="27"/>
          <w:szCs w:val="27"/>
          <w:vertAlign w:val="superscript"/>
          <w:lang w:val="nl-NL"/>
        </w:rPr>
        <w:t>0</w:t>
      </w:r>
      <w:r w:rsidRPr="007B4B8E">
        <w:rPr>
          <w:bCs/>
          <w:sz w:val="27"/>
          <w:szCs w:val="27"/>
          <w:lang w:val="nl-NL"/>
        </w:rPr>
        <w:t>C. Nhiệt độ dưới 18</w:t>
      </w:r>
      <w:r w:rsidRPr="007B4B8E">
        <w:rPr>
          <w:bCs/>
          <w:sz w:val="27"/>
          <w:szCs w:val="27"/>
          <w:vertAlign w:val="superscript"/>
          <w:lang w:val="nl-NL"/>
        </w:rPr>
        <w:t>0</w:t>
      </w:r>
      <w:r w:rsidRPr="007B4B8E">
        <w:rPr>
          <w:bCs/>
          <w:sz w:val="27"/>
          <w:szCs w:val="27"/>
          <w:lang w:val="nl-NL"/>
        </w:rPr>
        <w:t>C và 38</w:t>
      </w:r>
      <w:r w:rsidRPr="007B4B8E">
        <w:rPr>
          <w:bCs/>
          <w:sz w:val="27"/>
          <w:szCs w:val="27"/>
          <w:vertAlign w:val="superscript"/>
          <w:lang w:val="nl-NL"/>
        </w:rPr>
        <w:t>0</w:t>
      </w:r>
      <w:r w:rsidRPr="007B4B8E">
        <w:rPr>
          <w:bCs/>
          <w:sz w:val="27"/>
          <w:szCs w:val="27"/>
          <w:lang w:val="nl-NL"/>
        </w:rPr>
        <w:t>C cây sinh trưởng khó khăn, dưới 10</w:t>
      </w:r>
      <w:r w:rsidRPr="007B4B8E">
        <w:rPr>
          <w:bCs/>
          <w:sz w:val="27"/>
          <w:szCs w:val="27"/>
          <w:vertAlign w:val="superscript"/>
          <w:lang w:val="nl-NL"/>
        </w:rPr>
        <w:t>0</w:t>
      </w:r>
      <w:r w:rsidRPr="007B4B8E">
        <w:rPr>
          <w:bCs/>
          <w:sz w:val="27"/>
          <w:szCs w:val="27"/>
          <w:lang w:val="nl-NL"/>
        </w:rPr>
        <w:t>C và trên 40</w:t>
      </w:r>
      <w:r w:rsidRPr="007B4B8E">
        <w:rPr>
          <w:bCs/>
          <w:sz w:val="27"/>
          <w:szCs w:val="27"/>
          <w:vertAlign w:val="superscript"/>
          <w:lang w:val="nl-NL"/>
        </w:rPr>
        <w:t>0</w:t>
      </w:r>
      <w:r w:rsidRPr="007B4B8E">
        <w:rPr>
          <w:bCs/>
          <w:sz w:val="27"/>
          <w:szCs w:val="27"/>
          <w:lang w:val="nl-NL"/>
        </w:rPr>
        <w:t>C, cây ngừng sinh trưởng. Nhiệt độ thấp quả phát triển chậm, vỏ dày không lớn.</w:t>
      </w:r>
    </w:p>
    <w:p w:rsidR="00BF00F1" w:rsidRPr="007B4B8E" w:rsidRDefault="00BF00F1" w:rsidP="007B4B8E">
      <w:pPr>
        <w:spacing w:before="120"/>
        <w:ind w:firstLine="567"/>
        <w:jc w:val="both"/>
        <w:outlineLvl w:val="0"/>
        <w:rPr>
          <w:bCs/>
          <w:sz w:val="27"/>
          <w:szCs w:val="27"/>
          <w:lang w:val="nl-NL"/>
        </w:rPr>
      </w:pPr>
      <w:r w:rsidRPr="007B4B8E">
        <w:rPr>
          <w:b/>
          <w:sz w:val="27"/>
          <w:szCs w:val="27"/>
          <w:lang w:val="nl-NL"/>
        </w:rPr>
        <w:t>- Ánh sáng:</w:t>
      </w:r>
      <w:r w:rsidRPr="007B4B8E">
        <w:rPr>
          <w:bCs/>
          <w:sz w:val="27"/>
          <w:szCs w:val="27"/>
          <w:lang w:val="nl-NL"/>
        </w:rPr>
        <w:t xml:space="preserve"> Dưa hấu là cây ưa ánh sáng, cây cần nhiều ánh sáng để sinh trưởng, phát triển tốt, ra hoa kết quả thuận lợi. Cường độ ánh sáng mạnh thúc đẩy cây trao đổi chất sẽ cho quả to, chín sớm và đạt năng suất cao. Thiếu ánh sáng thân bò dài, khó đậu quả và quả non dễ rụng, năng suất giảm. </w:t>
      </w:r>
    </w:p>
    <w:p w:rsidR="00BF00F1" w:rsidRPr="007B4B8E" w:rsidRDefault="00BF00F1" w:rsidP="007B4B8E">
      <w:pPr>
        <w:spacing w:before="120"/>
        <w:ind w:firstLine="567"/>
        <w:jc w:val="both"/>
        <w:outlineLvl w:val="0"/>
        <w:rPr>
          <w:bCs/>
          <w:sz w:val="27"/>
          <w:szCs w:val="27"/>
          <w:lang w:val="nl-NL"/>
        </w:rPr>
      </w:pPr>
      <w:r w:rsidRPr="007B4B8E">
        <w:rPr>
          <w:bCs/>
          <w:sz w:val="27"/>
          <w:szCs w:val="27"/>
          <w:lang w:val="nl-NL"/>
        </w:rPr>
        <w:t>Trong suốt chu kỳ sinh trưởng, phát triển cây dưa hấu cần thời gian chiếu sáng tối thiểu 600 giờ và tổng nhiệt phải đạt 1.000</w:t>
      </w:r>
      <w:r w:rsidR="00A2582B" w:rsidRPr="007B4B8E">
        <w:rPr>
          <w:bCs/>
          <w:sz w:val="27"/>
          <w:szCs w:val="27"/>
          <w:vertAlign w:val="superscript"/>
          <w:lang w:val="nl-NL"/>
        </w:rPr>
        <w:t>o</w:t>
      </w:r>
      <w:r w:rsidRPr="007B4B8E">
        <w:rPr>
          <w:bCs/>
          <w:sz w:val="27"/>
          <w:szCs w:val="27"/>
          <w:lang w:val="nl-NL"/>
        </w:rPr>
        <w:t>C.</w:t>
      </w:r>
    </w:p>
    <w:p w:rsidR="00BF00F1" w:rsidRPr="007B4B8E" w:rsidRDefault="00BF00F1" w:rsidP="007B4B8E">
      <w:pPr>
        <w:spacing w:before="120"/>
        <w:ind w:firstLine="567"/>
        <w:jc w:val="both"/>
        <w:outlineLvl w:val="0"/>
        <w:rPr>
          <w:b/>
          <w:bCs/>
          <w:sz w:val="27"/>
          <w:szCs w:val="27"/>
          <w:lang w:val="nl-NL"/>
        </w:rPr>
      </w:pPr>
      <w:r w:rsidRPr="007B4B8E">
        <w:rPr>
          <w:b/>
          <w:bCs/>
          <w:sz w:val="27"/>
          <w:szCs w:val="27"/>
          <w:lang w:val="nl-NL"/>
        </w:rPr>
        <w:t xml:space="preserve">2. Ẩm độ </w:t>
      </w:r>
    </w:p>
    <w:p w:rsidR="00BF00F1" w:rsidRPr="007B4B8E" w:rsidRDefault="00BF00F1" w:rsidP="007B4B8E">
      <w:pPr>
        <w:spacing w:before="120"/>
        <w:ind w:firstLine="567"/>
        <w:jc w:val="both"/>
        <w:outlineLvl w:val="0"/>
        <w:rPr>
          <w:bCs/>
          <w:sz w:val="27"/>
          <w:szCs w:val="27"/>
          <w:lang w:val="nl-NL"/>
        </w:rPr>
      </w:pPr>
      <w:r w:rsidRPr="007B4B8E">
        <w:rPr>
          <w:bCs/>
          <w:sz w:val="27"/>
          <w:szCs w:val="27"/>
          <w:lang w:val="nl-NL"/>
        </w:rPr>
        <w:t xml:space="preserve">Dưa hấu là cây chịu hạn, không chịu úng. Điều kiện khô ráo thuận lợi cho cây phát triển tốt. Cây dưa hấu sinh trưởng và phát triển tốt khi độ ẩm đất: 65-80%, ẩm độ không khí thấp 50-60%. Trong điều kiện mưa nhiều, không thoát nước nhanh, độ ẩm đất bão hoà, cây dễ bị </w:t>
      </w:r>
      <w:r w:rsidR="00A16CD6" w:rsidRPr="007B4B8E">
        <w:rPr>
          <w:bCs/>
          <w:sz w:val="27"/>
          <w:szCs w:val="27"/>
          <w:lang w:val="nl-NL"/>
        </w:rPr>
        <w:t>úng</w:t>
      </w:r>
      <w:r w:rsidRPr="007B4B8E">
        <w:rPr>
          <w:bCs/>
          <w:sz w:val="27"/>
          <w:szCs w:val="27"/>
          <w:lang w:val="nl-NL"/>
        </w:rPr>
        <w:t xml:space="preserve"> nước và chết dây.</w:t>
      </w:r>
    </w:p>
    <w:p w:rsidR="00BF00F1" w:rsidRPr="007B4B8E" w:rsidRDefault="00BF00F1" w:rsidP="007B4B8E">
      <w:pPr>
        <w:spacing w:before="120"/>
        <w:ind w:firstLine="567"/>
        <w:jc w:val="both"/>
        <w:outlineLvl w:val="0"/>
        <w:rPr>
          <w:b/>
          <w:bCs/>
          <w:spacing w:val="-6"/>
          <w:sz w:val="27"/>
          <w:szCs w:val="27"/>
          <w:lang w:val="nl-NL"/>
        </w:rPr>
      </w:pPr>
      <w:r w:rsidRPr="007B4B8E">
        <w:rPr>
          <w:b/>
          <w:bCs/>
          <w:spacing w:val="-6"/>
          <w:sz w:val="27"/>
          <w:szCs w:val="27"/>
          <w:lang w:val="nl-NL"/>
        </w:rPr>
        <w:t>3. Đất trồng</w:t>
      </w:r>
    </w:p>
    <w:p w:rsidR="00BF00F1" w:rsidRPr="007B4B8E" w:rsidRDefault="00BF00F1" w:rsidP="007B4B8E">
      <w:pPr>
        <w:spacing w:before="120"/>
        <w:ind w:firstLine="567"/>
        <w:jc w:val="both"/>
        <w:outlineLvl w:val="0"/>
        <w:rPr>
          <w:bCs/>
          <w:sz w:val="27"/>
          <w:szCs w:val="27"/>
          <w:lang w:val="nl-NL"/>
        </w:rPr>
      </w:pPr>
      <w:r w:rsidRPr="007B4B8E">
        <w:rPr>
          <w:bCs/>
          <w:sz w:val="27"/>
          <w:szCs w:val="27"/>
          <w:lang w:val="nl-NL"/>
        </w:rPr>
        <w:t>Cây dưa hấu có thể trồng được trên nhiều loại đất khác nhau chỉ cần chủ động tưới tiêu tốt nhưng tốt nhất nên gieo trồng trên đất thịt nhẹ, cát pha có tầng canh tác dày hoặc đất phù sa ven sông. Cây có khả năng chịu được kiềm, chịu phèn khá. Phạm vi pH thích hợp 5-7, để hạn chế bệnh nứt thân nên trồng trên đất có pH 6-7.</w:t>
      </w:r>
    </w:p>
    <w:p w:rsidR="00FD1AE1" w:rsidRPr="007B4B8E" w:rsidRDefault="00FD1AE1" w:rsidP="007B4B8E">
      <w:pPr>
        <w:tabs>
          <w:tab w:val="left" w:pos="109"/>
        </w:tabs>
        <w:spacing w:before="120"/>
        <w:ind w:firstLine="720"/>
        <w:jc w:val="both"/>
        <w:outlineLvl w:val="0"/>
        <w:rPr>
          <w:b/>
          <w:sz w:val="27"/>
          <w:szCs w:val="27"/>
        </w:rPr>
      </w:pPr>
      <w:r w:rsidRPr="007B4B8E">
        <w:rPr>
          <w:b/>
          <w:sz w:val="27"/>
          <w:szCs w:val="27"/>
        </w:rPr>
        <w:t>II. Kỹ thuật trồng và chăm sóc</w:t>
      </w:r>
    </w:p>
    <w:p w:rsidR="00FD1AE1" w:rsidRPr="007B4B8E" w:rsidRDefault="00FD1AE1" w:rsidP="007B4B8E">
      <w:pPr>
        <w:tabs>
          <w:tab w:val="left" w:pos="109"/>
        </w:tabs>
        <w:spacing w:before="120"/>
        <w:ind w:firstLine="720"/>
        <w:jc w:val="both"/>
        <w:outlineLvl w:val="0"/>
        <w:rPr>
          <w:b/>
          <w:bCs/>
          <w:iCs/>
          <w:sz w:val="27"/>
          <w:szCs w:val="27"/>
          <w:lang w:val="nl-NL"/>
        </w:rPr>
      </w:pPr>
      <w:r w:rsidRPr="007B4B8E">
        <w:rPr>
          <w:b/>
          <w:bCs/>
          <w:iCs/>
          <w:sz w:val="27"/>
          <w:szCs w:val="27"/>
          <w:lang w:val="nl-NL"/>
        </w:rPr>
        <w:t>1. Giống và tiêu chuẩn cây giống</w:t>
      </w:r>
    </w:p>
    <w:p w:rsidR="00FD1AE1" w:rsidRPr="007B4B8E" w:rsidRDefault="00FD1AE1" w:rsidP="007B4B8E">
      <w:pPr>
        <w:tabs>
          <w:tab w:val="left" w:pos="109"/>
        </w:tabs>
        <w:spacing w:before="120"/>
        <w:ind w:firstLine="720"/>
        <w:jc w:val="both"/>
        <w:outlineLvl w:val="0"/>
        <w:rPr>
          <w:bCs/>
          <w:iCs/>
          <w:sz w:val="27"/>
          <w:szCs w:val="27"/>
          <w:lang w:val="nl-NL"/>
        </w:rPr>
      </w:pPr>
      <w:r w:rsidRPr="007B4B8E">
        <w:rPr>
          <w:b/>
          <w:bCs/>
          <w:iCs/>
          <w:sz w:val="27"/>
          <w:szCs w:val="27"/>
          <w:lang w:val="nl-NL"/>
        </w:rPr>
        <w:t xml:space="preserve">1.1. Giống: </w:t>
      </w:r>
      <w:r w:rsidR="00651B02" w:rsidRPr="007B4B8E">
        <w:rPr>
          <w:bCs/>
          <w:iCs/>
          <w:sz w:val="27"/>
          <w:szCs w:val="27"/>
          <w:lang w:val="nl-NL"/>
        </w:rPr>
        <w:t>Sử dụng các g</w:t>
      </w:r>
      <w:r w:rsidRPr="007B4B8E">
        <w:rPr>
          <w:bCs/>
          <w:iCs/>
          <w:sz w:val="27"/>
          <w:szCs w:val="27"/>
          <w:lang w:val="nl-NL"/>
        </w:rPr>
        <w:t>iống (Hắc Mỹ Nhân, TN 522, TN 1396, dưa hấu ruột vàng, dưa hấu không hạt, dưa hấu mini và các giống dưa lai tạo trong nước như An Tiêm, Thủy Lôi, Huỳnh Châu)...</w:t>
      </w:r>
    </w:p>
    <w:p w:rsidR="00FD1AE1" w:rsidRPr="007B4B8E" w:rsidRDefault="00FD1AE1" w:rsidP="007B4B8E">
      <w:pPr>
        <w:tabs>
          <w:tab w:val="left" w:pos="109"/>
        </w:tabs>
        <w:spacing w:before="120"/>
        <w:ind w:firstLine="720"/>
        <w:jc w:val="both"/>
        <w:outlineLvl w:val="0"/>
        <w:rPr>
          <w:bCs/>
          <w:iCs/>
          <w:sz w:val="27"/>
          <w:szCs w:val="27"/>
          <w:lang w:val="nl-NL"/>
        </w:rPr>
      </w:pPr>
      <w:r w:rsidRPr="007B4B8E">
        <w:rPr>
          <w:b/>
          <w:bCs/>
          <w:iCs/>
          <w:sz w:val="27"/>
          <w:szCs w:val="27"/>
          <w:lang w:val="nl-NL"/>
        </w:rPr>
        <w:t xml:space="preserve">1.2. Tiêu chuẩn </w:t>
      </w:r>
      <w:r w:rsidR="006E0220" w:rsidRPr="007B4B8E">
        <w:rPr>
          <w:b/>
          <w:bCs/>
          <w:iCs/>
          <w:sz w:val="27"/>
          <w:szCs w:val="27"/>
          <w:lang w:val="nl-NL"/>
        </w:rPr>
        <w:t>hạt</w:t>
      </w:r>
      <w:r w:rsidRPr="007B4B8E">
        <w:rPr>
          <w:b/>
          <w:bCs/>
          <w:iCs/>
          <w:sz w:val="27"/>
          <w:szCs w:val="27"/>
          <w:lang w:val="nl-NL"/>
        </w:rPr>
        <w:t xml:space="preserve"> giống: </w:t>
      </w:r>
      <w:r w:rsidRPr="007B4B8E">
        <w:rPr>
          <w:bCs/>
          <w:iCs/>
          <w:sz w:val="27"/>
          <w:szCs w:val="27"/>
          <w:lang w:val="nl-NL"/>
        </w:rPr>
        <w:t>Giống lai F1, có nguồn gốc rõ ràng, không lẫn tạp, đúng chủng loại đã đăng ký. Độ thuần ≥ 98%, độ nảy mầm ≥ 85 %.</w:t>
      </w:r>
    </w:p>
    <w:p w:rsidR="00FD1AE1" w:rsidRPr="007B4B8E" w:rsidRDefault="00FD1AE1" w:rsidP="007B4B8E">
      <w:pPr>
        <w:tabs>
          <w:tab w:val="left" w:pos="109"/>
        </w:tabs>
        <w:spacing w:before="120"/>
        <w:ind w:firstLine="720"/>
        <w:jc w:val="both"/>
        <w:outlineLvl w:val="0"/>
        <w:rPr>
          <w:b/>
          <w:bCs/>
          <w:iCs/>
          <w:sz w:val="27"/>
          <w:szCs w:val="27"/>
          <w:lang w:val="nl-NL"/>
        </w:rPr>
      </w:pPr>
      <w:r w:rsidRPr="007B4B8E">
        <w:rPr>
          <w:b/>
          <w:bCs/>
          <w:iCs/>
          <w:sz w:val="27"/>
          <w:szCs w:val="27"/>
          <w:lang w:val="nl-NL"/>
        </w:rPr>
        <w:t>2. Kỹ thuật trồng và chăm sóc</w:t>
      </w:r>
    </w:p>
    <w:p w:rsidR="00FD1AE1" w:rsidRPr="007B4B8E" w:rsidRDefault="00FD1AE1" w:rsidP="007B4B8E">
      <w:pPr>
        <w:tabs>
          <w:tab w:val="left" w:pos="109"/>
        </w:tabs>
        <w:spacing w:before="120"/>
        <w:ind w:firstLine="720"/>
        <w:jc w:val="both"/>
        <w:outlineLvl w:val="0"/>
        <w:rPr>
          <w:b/>
          <w:bCs/>
          <w:sz w:val="27"/>
          <w:szCs w:val="27"/>
          <w:lang w:val="nl-NL"/>
        </w:rPr>
      </w:pPr>
      <w:r w:rsidRPr="007B4B8E">
        <w:rPr>
          <w:b/>
          <w:bCs/>
          <w:iCs/>
          <w:sz w:val="27"/>
          <w:szCs w:val="27"/>
          <w:lang w:val="nl-NL"/>
        </w:rPr>
        <w:lastRenderedPageBreak/>
        <w:t>2.1.</w:t>
      </w:r>
      <w:r w:rsidRPr="007B4B8E">
        <w:rPr>
          <w:b/>
          <w:bCs/>
          <w:sz w:val="27"/>
          <w:szCs w:val="27"/>
          <w:lang w:val="nl-NL"/>
        </w:rPr>
        <w:t xml:space="preserve"> Thời vụ trồng</w:t>
      </w:r>
    </w:p>
    <w:p w:rsidR="00FD1AE1" w:rsidRPr="007B4B8E" w:rsidRDefault="00FD1AE1" w:rsidP="007B4B8E">
      <w:pPr>
        <w:shd w:val="clear" w:color="auto" w:fill="FFFFFF"/>
        <w:spacing w:before="120"/>
        <w:ind w:firstLine="720"/>
        <w:jc w:val="both"/>
        <w:rPr>
          <w:sz w:val="27"/>
          <w:szCs w:val="27"/>
        </w:rPr>
      </w:pPr>
      <w:r w:rsidRPr="007B4B8E">
        <w:rPr>
          <w:sz w:val="27"/>
          <w:szCs w:val="27"/>
        </w:rPr>
        <w:t xml:space="preserve">- Vụ sớm (dưa </w:t>
      </w:r>
      <w:proofErr w:type="gramStart"/>
      <w:r w:rsidRPr="007B4B8E">
        <w:rPr>
          <w:sz w:val="27"/>
          <w:szCs w:val="27"/>
        </w:rPr>
        <w:t>Noel )</w:t>
      </w:r>
      <w:proofErr w:type="gramEnd"/>
      <w:r w:rsidRPr="007B4B8E">
        <w:rPr>
          <w:sz w:val="27"/>
          <w:szCs w:val="27"/>
        </w:rPr>
        <w:t>: Gieo trồng vào tháng 10 dương lịch và thu hoạch vào dịp Noel (20 - 30/12 dl ).</w:t>
      </w:r>
    </w:p>
    <w:p w:rsidR="00FD1AE1" w:rsidRPr="007B4B8E" w:rsidRDefault="00FD1AE1" w:rsidP="007B4B8E">
      <w:pPr>
        <w:shd w:val="clear" w:color="auto" w:fill="FFFFFF"/>
        <w:spacing w:before="120"/>
        <w:ind w:firstLine="720"/>
        <w:jc w:val="both"/>
        <w:rPr>
          <w:sz w:val="27"/>
          <w:szCs w:val="27"/>
        </w:rPr>
      </w:pPr>
      <w:r w:rsidRPr="007B4B8E">
        <w:rPr>
          <w:sz w:val="27"/>
          <w:szCs w:val="27"/>
        </w:rPr>
        <w:t>- Vụ chính (dưa Tết): Gieo trồng tháng 11 dương lịch và thu hoạch vào dịp Tết Nguyên Đán.</w:t>
      </w:r>
    </w:p>
    <w:p w:rsidR="00FD1AE1" w:rsidRPr="007B4B8E" w:rsidRDefault="00FD1AE1" w:rsidP="007B4B8E">
      <w:pPr>
        <w:shd w:val="clear" w:color="auto" w:fill="FFFFFF"/>
        <w:spacing w:before="120"/>
        <w:ind w:firstLine="720"/>
        <w:jc w:val="both"/>
        <w:rPr>
          <w:sz w:val="27"/>
          <w:szCs w:val="27"/>
        </w:rPr>
      </w:pPr>
      <w:r w:rsidRPr="007B4B8E">
        <w:rPr>
          <w:sz w:val="27"/>
          <w:szCs w:val="27"/>
        </w:rPr>
        <w:t>- Vụ Hè thu Gieo trồng vào tháng 02- 05 dương lịch.</w:t>
      </w:r>
    </w:p>
    <w:p w:rsidR="00FD1AE1" w:rsidRPr="007B4B8E" w:rsidRDefault="00FD1AE1" w:rsidP="007B4B8E">
      <w:pPr>
        <w:spacing w:before="120"/>
        <w:ind w:firstLine="720"/>
        <w:jc w:val="both"/>
        <w:rPr>
          <w:b/>
          <w:sz w:val="27"/>
          <w:szCs w:val="27"/>
          <w:lang w:val="de-DE"/>
        </w:rPr>
      </w:pPr>
      <w:r w:rsidRPr="007B4B8E">
        <w:rPr>
          <w:b/>
          <w:sz w:val="27"/>
          <w:szCs w:val="27"/>
          <w:lang w:val="de-DE"/>
        </w:rPr>
        <w:t>2.2. Mật độ trồng</w:t>
      </w:r>
    </w:p>
    <w:p w:rsidR="00FD1AE1" w:rsidRPr="007B4B8E" w:rsidRDefault="00FD1AE1" w:rsidP="007B4B8E">
      <w:pPr>
        <w:spacing w:before="120"/>
        <w:ind w:firstLine="720"/>
        <w:jc w:val="both"/>
        <w:rPr>
          <w:sz w:val="27"/>
          <w:szCs w:val="27"/>
          <w:lang w:val="de-DE"/>
        </w:rPr>
      </w:pPr>
      <w:r w:rsidRPr="007B4B8E">
        <w:rPr>
          <w:sz w:val="27"/>
          <w:szCs w:val="27"/>
          <w:lang w:val="de-DE"/>
        </w:rPr>
        <w:t>- Lượng giống gieo: 500-700 g/ha.</w:t>
      </w:r>
    </w:p>
    <w:p w:rsidR="00FD1AE1" w:rsidRPr="007B4B8E" w:rsidRDefault="00FD1AE1" w:rsidP="007B4B8E">
      <w:pPr>
        <w:spacing w:before="120"/>
        <w:ind w:firstLine="720"/>
        <w:jc w:val="both"/>
        <w:rPr>
          <w:sz w:val="27"/>
          <w:szCs w:val="27"/>
          <w:lang w:val="de-DE"/>
        </w:rPr>
      </w:pPr>
      <w:r w:rsidRPr="007B4B8E">
        <w:rPr>
          <w:sz w:val="27"/>
          <w:szCs w:val="27"/>
          <w:lang w:val="de-DE"/>
        </w:rPr>
        <w:t>- Có 2 cách trồng dưa hấu:</w:t>
      </w:r>
    </w:p>
    <w:p w:rsidR="00FD1AE1" w:rsidRPr="007B4B8E" w:rsidRDefault="00FD1AE1" w:rsidP="007B4B8E">
      <w:pPr>
        <w:spacing w:before="120"/>
        <w:ind w:firstLine="720"/>
        <w:jc w:val="both"/>
        <w:rPr>
          <w:sz w:val="27"/>
          <w:szCs w:val="27"/>
          <w:lang w:val="de-DE"/>
        </w:rPr>
      </w:pPr>
      <w:r w:rsidRPr="007B4B8E">
        <w:rPr>
          <w:sz w:val="27"/>
          <w:szCs w:val="27"/>
          <w:lang w:val="de-DE"/>
        </w:rPr>
        <w:t xml:space="preserve">- Trồng bò trên mặt luống: (hàng đơn hoặc hàng đôi) khoảng cách thích hợp 0,5x2,5 m (hàng cách hàng 2,5m, cây cách cây 0,5m), mật độ tương ứng 12.500-14.000 cây/ha. </w:t>
      </w:r>
    </w:p>
    <w:p w:rsidR="00FD1AE1" w:rsidRPr="007B4B8E" w:rsidRDefault="00FD1AE1" w:rsidP="007B4B8E">
      <w:pPr>
        <w:spacing w:before="120"/>
        <w:ind w:firstLine="720"/>
        <w:jc w:val="both"/>
        <w:rPr>
          <w:sz w:val="27"/>
          <w:szCs w:val="27"/>
          <w:lang w:val="de-DE"/>
        </w:rPr>
      </w:pPr>
      <w:r w:rsidRPr="007B4B8E">
        <w:rPr>
          <w:sz w:val="27"/>
          <w:szCs w:val="27"/>
          <w:lang w:val="de-DE"/>
        </w:rPr>
        <w:t>- Trồng leo giàn: Luống đôi trồng khoảng cách 2,5x 1m (hàng cách hàng 1,0 m, cây cách cây 2,5m), mật độ 28.000-30.000 cây/ha. Áp dụng trồng trong nhà lưới, nhà kính trồng đất hoặc trong bầu phối trộn giá thể sẵn.</w:t>
      </w:r>
    </w:p>
    <w:p w:rsidR="00FD1AE1" w:rsidRPr="007B4B8E" w:rsidRDefault="00FD1AE1" w:rsidP="007B4B8E">
      <w:pPr>
        <w:tabs>
          <w:tab w:val="left" w:pos="109"/>
        </w:tabs>
        <w:spacing w:before="120"/>
        <w:ind w:firstLine="720"/>
        <w:jc w:val="both"/>
        <w:outlineLvl w:val="0"/>
        <w:rPr>
          <w:b/>
          <w:sz w:val="27"/>
          <w:szCs w:val="27"/>
          <w:lang w:val="de-DE"/>
        </w:rPr>
      </w:pPr>
      <w:r w:rsidRPr="007B4B8E">
        <w:rPr>
          <w:b/>
          <w:sz w:val="27"/>
          <w:szCs w:val="27"/>
          <w:lang w:val="de-DE"/>
        </w:rPr>
        <w:t>2.3. Chuẩn bị đất trồng</w:t>
      </w:r>
    </w:p>
    <w:p w:rsidR="00FD1AE1" w:rsidRPr="007B4B8E" w:rsidRDefault="00FD1AE1" w:rsidP="007B4B8E">
      <w:pPr>
        <w:spacing w:before="120"/>
        <w:ind w:firstLine="720"/>
        <w:jc w:val="both"/>
        <w:rPr>
          <w:spacing w:val="-4"/>
          <w:sz w:val="27"/>
          <w:szCs w:val="27"/>
          <w:lang w:val="de-DE"/>
        </w:rPr>
      </w:pPr>
      <w:r w:rsidRPr="007B4B8E">
        <w:rPr>
          <w:spacing w:val="-4"/>
          <w:sz w:val="27"/>
          <w:szCs w:val="27"/>
          <w:lang w:val="de-DE"/>
        </w:rPr>
        <w:t xml:space="preserve">- Đất trồng dưa hấu yêu cầu tơi, xốp, dễ thoát nước, cày bừa kỹ trước khi lên luống. Xử lý đất bằng vôi bột 400-500kg/ha trước khi lên luống 5-7 ngày. </w:t>
      </w:r>
    </w:p>
    <w:p w:rsidR="00FD1AE1" w:rsidRPr="007B4B8E" w:rsidRDefault="00FD1AE1" w:rsidP="007B4B8E">
      <w:pPr>
        <w:spacing w:before="120"/>
        <w:ind w:firstLine="720"/>
        <w:jc w:val="both"/>
        <w:rPr>
          <w:spacing w:val="-4"/>
          <w:sz w:val="27"/>
          <w:szCs w:val="27"/>
          <w:lang w:val="de-DE"/>
        </w:rPr>
      </w:pPr>
      <w:r w:rsidRPr="007B4B8E">
        <w:rPr>
          <w:spacing w:val="-4"/>
          <w:sz w:val="27"/>
          <w:szCs w:val="27"/>
          <w:lang w:val="de-DE"/>
        </w:rPr>
        <w:t>- Trồng dưa hấu không nên trồng lặp lại nhiều vụ trên một chân đất, cũng như cây trồng vụ trước là cây họ bầu bí, dẫn đến bệnh hại nặng làm giảm năng suất. Cần áp dụng giải pháp luân canh cây trồng khác họ.</w:t>
      </w:r>
    </w:p>
    <w:p w:rsidR="00FD1AE1" w:rsidRPr="007B4B8E" w:rsidRDefault="00FD1AE1" w:rsidP="007B4B8E">
      <w:pPr>
        <w:spacing w:before="120"/>
        <w:ind w:firstLine="720"/>
        <w:jc w:val="both"/>
        <w:rPr>
          <w:spacing w:val="-4"/>
          <w:sz w:val="27"/>
          <w:szCs w:val="27"/>
          <w:lang w:val="de-DE"/>
        </w:rPr>
      </w:pPr>
      <w:r w:rsidRPr="007B4B8E">
        <w:rPr>
          <w:spacing w:val="-4"/>
          <w:sz w:val="27"/>
          <w:szCs w:val="27"/>
          <w:lang w:val="de-DE"/>
        </w:rPr>
        <w:t>- Lên luống: trồng hàng đơn bố trí luống nhỏ từ 1,2-1,3m; luống to 2,2m; luống cao so với mặt rãnh từ 35-40cm, đất trên mặt luống càng nhỏ càng tốt, sau đó làm nhẵn mặt luống, chỉnh trang, tạo luống dạng “mai rùa” (đối với luống nhỏ); làm lệch cho nước dốc về 1 bên đối với luống to, để thoát nước tốt, dùng màng phủ nông nghiệp phủ kín xuống tận mép dưới rãnh.</w:t>
      </w:r>
    </w:p>
    <w:p w:rsidR="00FD1AE1" w:rsidRPr="007B4B8E" w:rsidRDefault="00FD1AE1" w:rsidP="007B4B8E">
      <w:pPr>
        <w:spacing w:before="120"/>
        <w:ind w:firstLine="720"/>
        <w:jc w:val="both"/>
        <w:rPr>
          <w:b/>
          <w:sz w:val="27"/>
          <w:szCs w:val="27"/>
          <w:lang w:val="de-DE"/>
        </w:rPr>
      </w:pPr>
      <w:r w:rsidRPr="007B4B8E">
        <w:rPr>
          <w:b/>
          <w:sz w:val="27"/>
          <w:szCs w:val="27"/>
          <w:lang w:val="de-DE"/>
        </w:rPr>
        <w:t>2.4. Kỹ thuật trồng</w:t>
      </w:r>
    </w:p>
    <w:p w:rsidR="00FD1AE1" w:rsidRPr="007B4B8E" w:rsidRDefault="00FD1AE1" w:rsidP="007B4B8E">
      <w:pPr>
        <w:spacing w:before="120"/>
        <w:ind w:firstLine="720"/>
        <w:jc w:val="both"/>
        <w:rPr>
          <w:sz w:val="27"/>
          <w:szCs w:val="27"/>
          <w:lang w:val="de-DE"/>
        </w:rPr>
      </w:pPr>
      <w:r w:rsidRPr="007B4B8E">
        <w:rPr>
          <w:sz w:val="27"/>
          <w:szCs w:val="27"/>
          <w:lang w:val="de-DE"/>
        </w:rPr>
        <w:t xml:space="preserve">- Ngâm ủ hạt giống: hạt giống được ngâm vào nước ấm (pha 2 nước sôi+3 nước lạnh) trong 5-6 tiếng rồi vớt ra, để ráo, sau đó gói vào khăn ẩm sạch, ủ ấm 24 tiếng, thấy hạt nứt nanh thì đem gieo. </w:t>
      </w:r>
    </w:p>
    <w:p w:rsidR="00FD1AE1" w:rsidRPr="007B4B8E" w:rsidRDefault="00FD1AE1" w:rsidP="007B4B8E">
      <w:pPr>
        <w:spacing w:before="120"/>
        <w:ind w:firstLine="720"/>
        <w:jc w:val="both"/>
        <w:rPr>
          <w:sz w:val="27"/>
          <w:szCs w:val="27"/>
          <w:lang w:val="de-DE"/>
        </w:rPr>
      </w:pPr>
      <w:r w:rsidRPr="007B4B8E">
        <w:rPr>
          <w:sz w:val="27"/>
          <w:szCs w:val="27"/>
          <w:lang w:val="de-DE"/>
        </w:rPr>
        <w:t>- Gieo hạt: Có 2 cách gieo hạt:</w:t>
      </w:r>
    </w:p>
    <w:p w:rsidR="00FD1AE1" w:rsidRPr="007B4B8E" w:rsidRDefault="00FD1AE1" w:rsidP="007B4B8E">
      <w:pPr>
        <w:spacing w:before="120"/>
        <w:ind w:firstLine="720"/>
        <w:jc w:val="both"/>
        <w:rPr>
          <w:sz w:val="27"/>
          <w:szCs w:val="27"/>
          <w:lang w:val="de-DE"/>
        </w:rPr>
      </w:pPr>
      <w:r w:rsidRPr="007B4B8E">
        <w:rPr>
          <w:sz w:val="27"/>
          <w:szCs w:val="27"/>
          <w:lang w:val="de-DE"/>
        </w:rPr>
        <w:t>- Gieo trực tiếp trên ruộng: áp dụng đối với ruộng chủ động về thời vụ và hạn chế được sâu, bệnh hại cây non. Gieo trực tiếp cây non phát triển tốt hơn trồng cây bầu ươm. Trước khi gieo cần phối trộn giá thể rải vào từng hốc đã chuẩn bị trước. Công thức trộn giá thể như sau: 20% phân chuồng ủ mục+5% phân vi sinh+75% đất bột đã xử lý sạch mầm bệnh, rải mỗi hốc 1kg giá thể trên, sau đó gieo mầm hạt, phủ một lớp đất mỏng sau đó dùng vòi tưới cho đủ ẩm. Sau khi cây mọc tiến hành chăm sóc bình thường.</w:t>
      </w:r>
    </w:p>
    <w:p w:rsidR="00FD1AE1" w:rsidRPr="007B4B8E" w:rsidRDefault="00FD1AE1" w:rsidP="007B4B8E">
      <w:pPr>
        <w:spacing w:before="120"/>
        <w:ind w:firstLine="720"/>
        <w:jc w:val="both"/>
        <w:rPr>
          <w:sz w:val="27"/>
          <w:szCs w:val="27"/>
          <w:lang w:val="de-DE"/>
        </w:rPr>
      </w:pPr>
      <w:r w:rsidRPr="007B4B8E">
        <w:rPr>
          <w:sz w:val="27"/>
          <w:szCs w:val="27"/>
          <w:lang w:val="de-DE"/>
        </w:rPr>
        <w:lastRenderedPageBreak/>
        <w:t xml:space="preserve">- Gieo trong bầu: có tác dụng chủ động thời vụ (do rút ngắn được thời gian chuẩn bị đất trồng), đảm bảo số lượng, chất lượng cây giống. Giá thể làm bầu phối trộn theo công thức sau: 30% phân chuồng ủ mục+5% tro trấu, tro bếp+5% phân vi sinh+60% đất bột đã xử lý sạch mầm bệnh (tốt nhất đất bột được phơi khô trước trộn). Vật liệu làm bầu nên sử dụng khay nhựa chuyên dùng loại 84 lỗ/khay. Nơi chăm sóc bầu nên để trong vòm có lưới đen che phủ, mục đích tránh ánh sáng cường độ mạnh chiếu và mưa trực tiếp vào cây con. Giai đoạn này phải đảm bảo độ ẩm, vì vậy 1 ngày cần tưới 1-2 lần vào sáng sớm và chiều mát. </w:t>
      </w:r>
    </w:p>
    <w:p w:rsidR="00FD1AE1" w:rsidRPr="007B4B8E" w:rsidRDefault="00FD1AE1" w:rsidP="007B4B8E">
      <w:pPr>
        <w:spacing w:before="120"/>
        <w:ind w:firstLine="720"/>
        <w:jc w:val="both"/>
        <w:rPr>
          <w:sz w:val="27"/>
          <w:szCs w:val="27"/>
          <w:lang w:val="de-DE"/>
        </w:rPr>
      </w:pPr>
      <w:r w:rsidRPr="007B4B8E">
        <w:rPr>
          <w:sz w:val="27"/>
          <w:szCs w:val="27"/>
          <w:lang w:val="de-DE"/>
        </w:rPr>
        <w:t>- Cây giống sau gieo bầu khoảng 15-25 ngày (tuỳ thời vụ), cây đạt 2-3 lá thật và còn nguyên 2 lá mầm, cây mập, đốt thân ngắn, cây không bị vóng, không bị nhiễm sâu bệnh, tiến hành đưa ra ruộng trồng. Để cây phát triển tốt, cần phối trộn giá thể rải trước tại gốc dưa. Cách phối trộn như sau: 20% phân gia súc, gia cầm ủ mục+5% phân vi sinh+75% đất bột đã xử lý sạch mầm bệnh, trộn đều theo tỷ lệ, rải mỗi hốc 0,2kg giá thể trên, sau đó phủ nilon và trồng cây con.</w:t>
      </w:r>
    </w:p>
    <w:p w:rsidR="00FD1AE1" w:rsidRPr="007B4B8E" w:rsidRDefault="00FD1AE1" w:rsidP="007B4B8E">
      <w:pPr>
        <w:spacing w:before="120"/>
        <w:ind w:firstLine="720"/>
        <w:jc w:val="both"/>
        <w:rPr>
          <w:b/>
          <w:iCs/>
          <w:sz w:val="27"/>
          <w:szCs w:val="27"/>
          <w:lang w:val="nl-NL"/>
        </w:rPr>
      </w:pPr>
      <w:r w:rsidRPr="007B4B8E">
        <w:rPr>
          <w:b/>
          <w:iCs/>
          <w:sz w:val="27"/>
          <w:szCs w:val="27"/>
          <w:lang w:val="nl-NL"/>
        </w:rPr>
        <w:t>2.5. Bón phân và cách bón phân</w:t>
      </w:r>
    </w:p>
    <w:p w:rsidR="00FD1AE1" w:rsidRPr="007B4B8E" w:rsidRDefault="00FD1AE1" w:rsidP="007B4B8E">
      <w:pPr>
        <w:spacing w:before="120"/>
        <w:ind w:firstLine="720"/>
        <w:jc w:val="both"/>
        <w:rPr>
          <w:iCs/>
          <w:spacing w:val="-8"/>
          <w:sz w:val="27"/>
          <w:szCs w:val="27"/>
          <w:lang w:val="pt-BR"/>
        </w:rPr>
      </w:pPr>
      <w:r w:rsidRPr="007B4B8E">
        <w:rPr>
          <w:b/>
          <w:iCs/>
          <w:spacing w:val="-8"/>
          <w:sz w:val="27"/>
          <w:szCs w:val="27"/>
          <w:lang w:val="pt-BR"/>
        </w:rPr>
        <w:t xml:space="preserve">a. Lượng phân bón: </w:t>
      </w:r>
      <w:r w:rsidRPr="007B4B8E">
        <w:rPr>
          <w:iCs/>
          <w:spacing w:val="-8"/>
          <w:sz w:val="27"/>
          <w:szCs w:val="27"/>
          <w:lang w:val="pt-BR"/>
        </w:rPr>
        <w:t>Khuyến cáo lượng phân bón trung bình cho 1ha.</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2955"/>
        <w:gridCol w:w="910"/>
        <w:gridCol w:w="1134"/>
        <w:gridCol w:w="995"/>
        <w:gridCol w:w="888"/>
        <w:gridCol w:w="992"/>
        <w:gridCol w:w="993"/>
      </w:tblGrid>
      <w:tr w:rsidR="007B4B8E" w:rsidRPr="007B4B8E" w:rsidTr="006E3C86">
        <w:trPr>
          <w:jc w:val="center"/>
        </w:trPr>
        <w:tc>
          <w:tcPr>
            <w:tcW w:w="626" w:type="dxa"/>
            <w:vMerge w:val="restart"/>
            <w:shd w:val="clear" w:color="auto" w:fill="auto"/>
            <w:vAlign w:val="center"/>
          </w:tcPr>
          <w:p w:rsidR="00FD1AE1" w:rsidRPr="007B4B8E" w:rsidRDefault="00FD1AE1" w:rsidP="007B4B8E">
            <w:pPr>
              <w:spacing w:before="120"/>
              <w:ind w:firstLine="720"/>
              <w:jc w:val="both"/>
              <w:rPr>
                <w:sz w:val="27"/>
                <w:szCs w:val="27"/>
              </w:rPr>
            </w:pPr>
            <w:r w:rsidRPr="007B4B8E">
              <w:rPr>
                <w:sz w:val="27"/>
                <w:szCs w:val="27"/>
              </w:rPr>
              <w:t>STT</w:t>
            </w:r>
          </w:p>
        </w:tc>
        <w:tc>
          <w:tcPr>
            <w:tcW w:w="2955" w:type="dxa"/>
            <w:vMerge w:val="restart"/>
            <w:shd w:val="clear" w:color="auto" w:fill="auto"/>
            <w:vAlign w:val="center"/>
          </w:tcPr>
          <w:p w:rsidR="00FD1AE1" w:rsidRPr="007B4B8E" w:rsidRDefault="00FD1AE1" w:rsidP="007B4B8E">
            <w:pPr>
              <w:spacing w:before="120"/>
              <w:ind w:firstLine="720"/>
              <w:jc w:val="both"/>
              <w:rPr>
                <w:sz w:val="27"/>
                <w:szCs w:val="27"/>
              </w:rPr>
            </w:pPr>
            <w:r w:rsidRPr="007B4B8E">
              <w:rPr>
                <w:sz w:val="27"/>
                <w:szCs w:val="27"/>
              </w:rPr>
              <w:t>Loại phân bón</w:t>
            </w:r>
          </w:p>
        </w:tc>
        <w:tc>
          <w:tcPr>
            <w:tcW w:w="910" w:type="dxa"/>
            <w:vMerge w:val="restart"/>
            <w:shd w:val="clear" w:color="auto" w:fill="auto"/>
            <w:vAlign w:val="center"/>
          </w:tcPr>
          <w:p w:rsidR="00FD1AE1" w:rsidRPr="007B4B8E" w:rsidRDefault="00FD1AE1" w:rsidP="007B4B8E">
            <w:pPr>
              <w:spacing w:before="120"/>
              <w:jc w:val="center"/>
              <w:rPr>
                <w:sz w:val="27"/>
                <w:szCs w:val="27"/>
              </w:rPr>
            </w:pPr>
            <w:r w:rsidRPr="007B4B8E">
              <w:rPr>
                <w:sz w:val="27"/>
                <w:szCs w:val="27"/>
              </w:rPr>
              <w:t>Đơn vị tính</w:t>
            </w:r>
          </w:p>
        </w:tc>
        <w:tc>
          <w:tcPr>
            <w:tcW w:w="1134" w:type="dxa"/>
            <w:vMerge w:val="restart"/>
            <w:shd w:val="clear" w:color="auto" w:fill="auto"/>
            <w:vAlign w:val="center"/>
          </w:tcPr>
          <w:p w:rsidR="00FD1AE1" w:rsidRPr="007B4B8E" w:rsidRDefault="00FD1AE1" w:rsidP="007B4B8E">
            <w:pPr>
              <w:spacing w:before="120"/>
              <w:jc w:val="center"/>
              <w:rPr>
                <w:sz w:val="27"/>
                <w:szCs w:val="27"/>
              </w:rPr>
            </w:pPr>
            <w:r w:rsidRPr="007B4B8E">
              <w:rPr>
                <w:sz w:val="27"/>
                <w:szCs w:val="27"/>
              </w:rPr>
              <w:t>Lượng bón</w:t>
            </w:r>
          </w:p>
        </w:tc>
        <w:tc>
          <w:tcPr>
            <w:tcW w:w="3868" w:type="dxa"/>
            <w:gridSpan w:val="4"/>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rPr>
              <w:t>Cách bón</w:t>
            </w:r>
          </w:p>
        </w:tc>
      </w:tr>
      <w:tr w:rsidR="007B4B8E" w:rsidRPr="007B4B8E" w:rsidTr="006E3C86">
        <w:trPr>
          <w:jc w:val="center"/>
        </w:trPr>
        <w:tc>
          <w:tcPr>
            <w:tcW w:w="626" w:type="dxa"/>
            <w:vMerge/>
            <w:shd w:val="clear" w:color="auto" w:fill="auto"/>
            <w:vAlign w:val="center"/>
          </w:tcPr>
          <w:p w:rsidR="00FD1AE1" w:rsidRPr="007B4B8E" w:rsidRDefault="00FD1AE1" w:rsidP="007B4B8E">
            <w:pPr>
              <w:spacing w:before="120"/>
              <w:ind w:firstLine="720"/>
              <w:jc w:val="center"/>
              <w:rPr>
                <w:sz w:val="27"/>
                <w:szCs w:val="27"/>
              </w:rPr>
            </w:pPr>
          </w:p>
        </w:tc>
        <w:tc>
          <w:tcPr>
            <w:tcW w:w="2955" w:type="dxa"/>
            <w:vMerge/>
            <w:shd w:val="clear" w:color="auto" w:fill="auto"/>
            <w:vAlign w:val="center"/>
          </w:tcPr>
          <w:p w:rsidR="00FD1AE1" w:rsidRPr="007B4B8E" w:rsidRDefault="00FD1AE1" w:rsidP="007B4B8E">
            <w:pPr>
              <w:spacing w:before="120"/>
              <w:ind w:firstLine="720"/>
              <w:jc w:val="center"/>
              <w:rPr>
                <w:sz w:val="27"/>
                <w:szCs w:val="27"/>
              </w:rPr>
            </w:pPr>
          </w:p>
        </w:tc>
        <w:tc>
          <w:tcPr>
            <w:tcW w:w="910" w:type="dxa"/>
            <w:vMerge/>
            <w:shd w:val="clear" w:color="auto" w:fill="auto"/>
            <w:vAlign w:val="center"/>
          </w:tcPr>
          <w:p w:rsidR="00FD1AE1" w:rsidRPr="007B4B8E" w:rsidRDefault="00FD1AE1" w:rsidP="007B4B8E">
            <w:pPr>
              <w:spacing w:before="120"/>
              <w:ind w:firstLine="720"/>
              <w:jc w:val="center"/>
              <w:rPr>
                <w:sz w:val="27"/>
                <w:szCs w:val="27"/>
              </w:rPr>
            </w:pPr>
          </w:p>
        </w:tc>
        <w:tc>
          <w:tcPr>
            <w:tcW w:w="1134" w:type="dxa"/>
            <w:vMerge/>
            <w:shd w:val="clear" w:color="auto" w:fill="auto"/>
            <w:vAlign w:val="center"/>
          </w:tcPr>
          <w:p w:rsidR="00FD1AE1" w:rsidRPr="007B4B8E" w:rsidRDefault="00FD1AE1" w:rsidP="007B4B8E">
            <w:pPr>
              <w:spacing w:before="120"/>
              <w:ind w:firstLine="720"/>
              <w:jc w:val="center"/>
              <w:rPr>
                <w:sz w:val="27"/>
                <w:szCs w:val="27"/>
              </w:rPr>
            </w:pPr>
          </w:p>
        </w:tc>
        <w:tc>
          <w:tcPr>
            <w:tcW w:w="995" w:type="dxa"/>
            <w:vMerge w:val="restart"/>
            <w:shd w:val="clear" w:color="auto" w:fill="auto"/>
            <w:vAlign w:val="center"/>
          </w:tcPr>
          <w:p w:rsidR="00FD1AE1" w:rsidRPr="007B4B8E" w:rsidRDefault="00FD1AE1" w:rsidP="007B4B8E">
            <w:pPr>
              <w:spacing w:before="120"/>
              <w:jc w:val="center"/>
              <w:rPr>
                <w:sz w:val="27"/>
                <w:szCs w:val="27"/>
              </w:rPr>
            </w:pPr>
            <w:r w:rsidRPr="007B4B8E">
              <w:rPr>
                <w:sz w:val="27"/>
                <w:szCs w:val="27"/>
              </w:rPr>
              <w:t>Bón lót(%)</w:t>
            </w:r>
          </w:p>
        </w:tc>
        <w:tc>
          <w:tcPr>
            <w:tcW w:w="2873" w:type="dxa"/>
            <w:gridSpan w:val="3"/>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rPr>
              <w:t>Bón thúc (%)</w:t>
            </w:r>
          </w:p>
        </w:tc>
      </w:tr>
      <w:tr w:rsidR="007B4B8E" w:rsidRPr="007B4B8E" w:rsidTr="006E3C86">
        <w:trPr>
          <w:jc w:val="center"/>
        </w:trPr>
        <w:tc>
          <w:tcPr>
            <w:tcW w:w="626" w:type="dxa"/>
            <w:vMerge/>
            <w:shd w:val="clear" w:color="auto" w:fill="auto"/>
            <w:vAlign w:val="center"/>
          </w:tcPr>
          <w:p w:rsidR="00FD1AE1" w:rsidRPr="007B4B8E" w:rsidRDefault="00FD1AE1" w:rsidP="007B4B8E">
            <w:pPr>
              <w:spacing w:before="120"/>
              <w:ind w:firstLine="720"/>
              <w:jc w:val="center"/>
              <w:rPr>
                <w:sz w:val="27"/>
                <w:szCs w:val="27"/>
              </w:rPr>
            </w:pPr>
          </w:p>
        </w:tc>
        <w:tc>
          <w:tcPr>
            <w:tcW w:w="2955" w:type="dxa"/>
            <w:vMerge/>
            <w:shd w:val="clear" w:color="auto" w:fill="auto"/>
            <w:vAlign w:val="center"/>
          </w:tcPr>
          <w:p w:rsidR="00FD1AE1" w:rsidRPr="007B4B8E" w:rsidRDefault="00FD1AE1" w:rsidP="007B4B8E">
            <w:pPr>
              <w:spacing w:before="120"/>
              <w:ind w:firstLine="720"/>
              <w:jc w:val="center"/>
              <w:rPr>
                <w:sz w:val="27"/>
                <w:szCs w:val="27"/>
              </w:rPr>
            </w:pPr>
          </w:p>
        </w:tc>
        <w:tc>
          <w:tcPr>
            <w:tcW w:w="910" w:type="dxa"/>
            <w:vMerge/>
            <w:shd w:val="clear" w:color="auto" w:fill="auto"/>
            <w:vAlign w:val="center"/>
          </w:tcPr>
          <w:p w:rsidR="00FD1AE1" w:rsidRPr="007B4B8E" w:rsidRDefault="00FD1AE1" w:rsidP="007B4B8E">
            <w:pPr>
              <w:spacing w:before="120"/>
              <w:ind w:firstLine="720"/>
              <w:jc w:val="center"/>
              <w:rPr>
                <w:sz w:val="27"/>
                <w:szCs w:val="27"/>
              </w:rPr>
            </w:pPr>
          </w:p>
        </w:tc>
        <w:tc>
          <w:tcPr>
            <w:tcW w:w="1134" w:type="dxa"/>
            <w:vMerge/>
            <w:shd w:val="clear" w:color="auto" w:fill="auto"/>
            <w:vAlign w:val="center"/>
          </w:tcPr>
          <w:p w:rsidR="00FD1AE1" w:rsidRPr="007B4B8E" w:rsidRDefault="00FD1AE1" w:rsidP="007B4B8E">
            <w:pPr>
              <w:spacing w:before="120"/>
              <w:ind w:firstLine="720"/>
              <w:jc w:val="center"/>
              <w:rPr>
                <w:sz w:val="27"/>
                <w:szCs w:val="27"/>
              </w:rPr>
            </w:pPr>
          </w:p>
        </w:tc>
        <w:tc>
          <w:tcPr>
            <w:tcW w:w="995" w:type="dxa"/>
            <w:vMerge/>
            <w:shd w:val="clear" w:color="auto" w:fill="auto"/>
            <w:vAlign w:val="center"/>
          </w:tcPr>
          <w:p w:rsidR="00FD1AE1" w:rsidRPr="007B4B8E" w:rsidRDefault="00FD1AE1" w:rsidP="007B4B8E">
            <w:pPr>
              <w:spacing w:before="120"/>
              <w:ind w:firstLine="720"/>
              <w:jc w:val="center"/>
              <w:rPr>
                <w:sz w:val="27"/>
                <w:szCs w:val="27"/>
              </w:rPr>
            </w:pPr>
          </w:p>
        </w:tc>
        <w:tc>
          <w:tcPr>
            <w:tcW w:w="888" w:type="dxa"/>
            <w:shd w:val="clear" w:color="auto" w:fill="auto"/>
            <w:vAlign w:val="center"/>
          </w:tcPr>
          <w:p w:rsidR="00FD1AE1" w:rsidRPr="007B4B8E" w:rsidRDefault="00FD1AE1" w:rsidP="007B4B8E">
            <w:pPr>
              <w:spacing w:before="120"/>
              <w:jc w:val="center"/>
              <w:rPr>
                <w:sz w:val="27"/>
                <w:szCs w:val="27"/>
              </w:rPr>
            </w:pPr>
            <w:r w:rsidRPr="007B4B8E">
              <w:rPr>
                <w:sz w:val="27"/>
                <w:szCs w:val="27"/>
              </w:rPr>
              <w:t>Thúc 1</w:t>
            </w:r>
          </w:p>
        </w:tc>
        <w:tc>
          <w:tcPr>
            <w:tcW w:w="992" w:type="dxa"/>
            <w:shd w:val="clear" w:color="auto" w:fill="auto"/>
            <w:vAlign w:val="center"/>
          </w:tcPr>
          <w:p w:rsidR="00FD1AE1" w:rsidRPr="007B4B8E" w:rsidRDefault="00FD1AE1" w:rsidP="007B4B8E">
            <w:pPr>
              <w:spacing w:before="120"/>
              <w:jc w:val="center"/>
              <w:rPr>
                <w:sz w:val="27"/>
                <w:szCs w:val="27"/>
              </w:rPr>
            </w:pPr>
            <w:r w:rsidRPr="007B4B8E">
              <w:rPr>
                <w:sz w:val="27"/>
                <w:szCs w:val="27"/>
              </w:rPr>
              <w:t>Thúc 2</w:t>
            </w:r>
          </w:p>
        </w:tc>
        <w:tc>
          <w:tcPr>
            <w:tcW w:w="993" w:type="dxa"/>
            <w:shd w:val="clear" w:color="auto" w:fill="auto"/>
            <w:vAlign w:val="center"/>
          </w:tcPr>
          <w:p w:rsidR="00FD1AE1" w:rsidRPr="007B4B8E" w:rsidRDefault="00FD1AE1" w:rsidP="007B4B8E">
            <w:pPr>
              <w:spacing w:before="120"/>
              <w:jc w:val="center"/>
              <w:rPr>
                <w:sz w:val="27"/>
                <w:szCs w:val="27"/>
              </w:rPr>
            </w:pPr>
            <w:r w:rsidRPr="007B4B8E">
              <w:rPr>
                <w:sz w:val="27"/>
                <w:szCs w:val="27"/>
              </w:rPr>
              <w:t>Thúc 3</w:t>
            </w:r>
          </w:p>
        </w:tc>
      </w:tr>
      <w:tr w:rsidR="007B4B8E" w:rsidRPr="007B4B8E" w:rsidTr="00F31681">
        <w:trPr>
          <w:jc w:val="center"/>
        </w:trPr>
        <w:tc>
          <w:tcPr>
            <w:tcW w:w="626" w:type="dxa"/>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lang w:val="vi-VN"/>
              </w:rPr>
              <w:t>1</w:t>
            </w:r>
            <w:r w:rsidRPr="007B4B8E">
              <w:rPr>
                <w:sz w:val="27"/>
                <w:szCs w:val="27"/>
              </w:rPr>
              <w:t>1</w:t>
            </w:r>
          </w:p>
        </w:tc>
        <w:tc>
          <w:tcPr>
            <w:tcW w:w="2955" w:type="dxa"/>
            <w:shd w:val="clear" w:color="auto" w:fill="auto"/>
            <w:vAlign w:val="center"/>
          </w:tcPr>
          <w:p w:rsidR="00FD1AE1" w:rsidRPr="007B4B8E" w:rsidRDefault="00FD1AE1" w:rsidP="007B4B8E">
            <w:pPr>
              <w:spacing w:before="120"/>
              <w:jc w:val="both"/>
              <w:rPr>
                <w:sz w:val="27"/>
                <w:szCs w:val="27"/>
              </w:rPr>
            </w:pPr>
            <w:r w:rsidRPr="007B4B8E">
              <w:rPr>
                <w:sz w:val="27"/>
                <w:szCs w:val="27"/>
              </w:rPr>
              <w:t>Phân hữu cơ (hữu cơ vi sinh/hữu cơ sinh học…)</w:t>
            </w:r>
          </w:p>
        </w:tc>
        <w:tc>
          <w:tcPr>
            <w:tcW w:w="910" w:type="dxa"/>
            <w:shd w:val="clear" w:color="auto" w:fill="auto"/>
            <w:vAlign w:val="center"/>
          </w:tcPr>
          <w:p w:rsidR="00FD1AE1" w:rsidRPr="007B4B8E" w:rsidRDefault="00FD1AE1" w:rsidP="007B4B8E">
            <w:pPr>
              <w:spacing w:before="120"/>
              <w:jc w:val="center"/>
              <w:rPr>
                <w:sz w:val="27"/>
                <w:szCs w:val="27"/>
              </w:rPr>
            </w:pPr>
            <w:r w:rsidRPr="007B4B8E">
              <w:rPr>
                <w:sz w:val="27"/>
                <w:szCs w:val="27"/>
              </w:rPr>
              <w:t>kg</w:t>
            </w:r>
          </w:p>
        </w:tc>
        <w:tc>
          <w:tcPr>
            <w:tcW w:w="1134" w:type="dxa"/>
            <w:shd w:val="clear" w:color="auto" w:fill="auto"/>
            <w:vAlign w:val="center"/>
          </w:tcPr>
          <w:p w:rsidR="00FD1AE1" w:rsidRPr="007B4B8E" w:rsidRDefault="00FD1AE1" w:rsidP="007B4B8E">
            <w:pPr>
              <w:spacing w:before="120"/>
              <w:jc w:val="center"/>
              <w:rPr>
                <w:sz w:val="27"/>
                <w:szCs w:val="27"/>
              </w:rPr>
            </w:pPr>
            <w:r w:rsidRPr="007B4B8E">
              <w:rPr>
                <w:sz w:val="27"/>
                <w:szCs w:val="27"/>
              </w:rPr>
              <w:t>2.000</w:t>
            </w:r>
          </w:p>
        </w:tc>
        <w:tc>
          <w:tcPr>
            <w:tcW w:w="995" w:type="dxa"/>
            <w:shd w:val="clear" w:color="auto" w:fill="auto"/>
            <w:vAlign w:val="center"/>
          </w:tcPr>
          <w:p w:rsidR="00FD1AE1" w:rsidRPr="007B4B8E" w:rsidRDefault="00FD1AE1" w:rsidP="007B4B8E">
            <w:pPr>
              <w:spacing w:before="120"/>
              <w:jc w:val="center"/>
              <w:rPr>
                <w:sz w:val="27"/>
                <w:szCs w:val="27"/>
              </w:rPr>
            </w:pPr>
            <w:r w:rsidRPr="007B4B8E">
              <w:rPr>
                <w:sz w:val="27"/>
                <w:szCs w:val="27"/>
              </w:rPr>
              <w:t>100</w:t>
            </w:r>
          </w:p>
        </w:tc>
        <w:tc>
          <w:tcPr>
            <w:tcW w:w="888" w:type="dxa"/>
            <w:shd w:val="clear" w:color="auto" w:fill="auto"/>
            <w:vAlign w:val="center"/>
          </w:tcPr>
          <w:p w:rsidR="00FD1AE1" w:rsidRPr="007B4B8E" w:rsidRDefault="006E3C86" w:rsidP="007B4B8E">
            <w:pPr>
              <w:spacing w:before="120"/>
              <w:jc w:val="center"/>
              <w:rPr>
                <w:sz w:val="27"/>
                <w:szCs w:val="27"/>
              </w:rPr>
            </w:pPr>
            <w:r w:rsidRPr="007B4B8E">
              <w:rPr>
                <w:sz w:val="27"/>
                <w:szCs w:val="27"/>
              </w:rPr>
              <w:t>-</w:t>
            </w:r>
          </w:p>
        </w:tc>
        <w:tc>
          <w:tcPr>
            <w:tcW w:w="992" w:type="dxa"/>
            <w:shd w:val="clear" w:color="auto" w:fill="auto"/>
            <w:vAlign w:val="center"/>
          </w:tcPr>
          <w:p w:rsidR="00FD1AE1" w:rsidRPr="007B4B8E" w:rsidRDefault="006E3C86" w:rsidP="007B4B8E">
            <w:pPr>
              <w:spacing w:before="120"/>
              <w:jc w:val="center"/>
              <w:rPr>
                <w:sz w:val="27"/>
                <w:szCs w:val="27"/>
              </w:rPr>
            </w:pPr>
            <w:r w:rsidRPr="007B4B8E">
              <w:rPr>
                <w:sz w:val="27"/>
                <w:szCs w:val="27"/>
              </w:rPr>
              <w:t>-</w:t>
            </w:r>
          </w:p>
        </w:tc>
        <w:tc>
          <w:tcPr>
            <w:tcW w:w="993" w:type="dxa"/>
            <w:shd w:val="clear" w:color="auto" w:fill="auto"/>
            <w:vAlign w:val="center"/>
          </w:tcPr>
          <w:p w:rsidR="00FD1AE1" w:rsidRPr="007B4B8E" w:rsidRDefault="006E3C86" w:rsidP="007B4B8E">
            <w:pPr>
              <w:spacing w:before="120"/>
              <w:jc w:val="center"/>
              <w:rPr>
                <w:sz w:val="27"/>
                <w:szCs w:val="27"/>
              </w:rPr>
            </w:pPr>
            <w:r w:rsidRPr="007B4B8E">
              <w:rPr>
                <w:sz w:val="27"/>
                <w:szCs w:val="27"/>
              </w:rPr>
              <w:t>-</w:t>
            </w:r>
          </w:p>
        </w:tc>
      </w:tr>
      <w:tr w:rsidR="007B4B8E" w:rsidRPr="007B4B8E" w:rsidTr="00F31681">
        <w:trPr>
          <w:trHeight w:val="348"/>
          <w:jc w:val="center"/>
        </w:trPr>
        <w:tc>
          <w:tcPr>
            <w:tcW w:w="626" w:type="dxa"/>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lang w:val="vi-VN"/>
              </w:rPr>
              <w:t>2</w:t>
            </w:r>
            <w:r w:rsidRPr="007B4B8E">
              <w:rPr>
                <w:sz w:val="27"/>
                <w:szCs w:val="27"/>
              </w:rPr>
              <w:t>2</w:t>
            </w:r>
          </w:p>
        </w:tc>
        <w:tc>
          <w:tcPr>
            <w:tcW w:w="2955" w:type="dxa"/>
            <w:shd w:val="clear" w:color="auto" w:fill="auto"/>
            <w:vAlign w:val="center"/>
          </w:tcPr>
          <w:p w:rsidR="00FD1AE1" w:rsidRPr="007B4B8E" w:rsidRDefault="006A039E" w:rsidP="007B4B8E">
            <w:pPr>
              <w:spacing w:before="120"/>
              <w:jc w:val="both"/>
              <w:rPr>
                <w:sz w:val="27"/>
                <w:szCs w:val="27"/>
              </w:rPr>
            </w:pPr>
            <w:r w:rsidRPr="007B4B8E">
              <w:rPr>
                <w:sz w:val="27"/>
                <w:szCs w:val="27"/>
              </w:rPr>
              <w:t>N (46%</w:t>
            </w:r>
            <w:r w:rsidR="006E3C86" w:rsidRPr="007B4B8E">
              <w:rPr>
                <w:sz w:val="27"/>
                <w:szCs w:val="27"/>
              </w:rPr>
              <w:t xml:space="preserve"> Urê</w:t>
            </w:r>
            <w:r w:rsidRPr="007B4B8E">
              <w:rPr>
                <w:sz w:val="27"/>
                <w:szCs w:val="27"/>
              </w:rPr>
              <w:t>)</w:t>
            </w:r>
          </w:p>
        </w:tc>
        <w:tc>
          <w:tcPr>
            <w:tcW w:w="910" w:type="dxa"/>
            <w:shd w:val="clear" w:color="auto" w:fill="auto"/>
            <w:vAlign w:val="center"/>
          </w:tcPr>
          <w:p w:rsidR="00FD1AE1" w:rsidRPr="007B4B8E" w:rsidRDefault="00FD1AE1" w:rsidP="007B4B8E">
            <w:pPr>
              <w:spacing w:before="120"/>
              <w:jc w:val="center"/>
              <w:rPr>
                <w:sz w:val="27"/>
                <w:szCs w:val="27"/>
              </w:rPr>
            </w:pPr>
            <w:r w:rsidRPr="007B4B8E">
              <w:rPr>
                <w:sz w:val="27"/>
                <w:szCs w:val="27"/>
              </w:rPr>
              <w:t>kg</w:t>
            </w:r>
          </w:p>
        </w:tc>
        <w:tc>
          <w:tcPr>
            <w:tcW w:w="1134" w:type="dxa"/>
            <w:shd w:val="clear" w:color="auto" w:fill="auto"/>
            <w:vAlign w:val="center"/>
          </w:tcPr>
          <w:p w:rsidR="00FD1AE1" w:rsidRPr="007B4B8E" w:rsidRDefault="006E3C86" w:rsidP="007B4B8E">
            <w:pPr>
              <w:spacing w:before="120"/>
              <w:jc w:val="center"/>
              <w:rPr>
                <w:sz w:val="27"/>
                <w:szCs w:val="27"/>
              </w:rPr>
            </w:pPr>
            <w:r w:rsidRPr="007B4B8E">
              <w:rPr>
                <w:sz w:val="27"/>
                <w:szCs w:val="27"/>
              </w:rPr>
              <w:t>45-55</w:t>
            </w:r>
          </w:p>
        </w:tc>
        <w:tc>
          <w:tcPr>
            <w:tcW w:w="995" w:type="dxa"/>
            <w:shd w:val="clear" w:color="auto" w:fill="auto"/>
            <w:vAlign w:val="center"/>
          </w:tcPr>
          <w:p w:rsidR="00FD1AE1" w:rsidRPr="007B4B8E" w:rsidRDefault="00FD1AE1" w:rsidP="007B4B8E">
            <w:pPr>
              <w:spacing w:before="120"/>
              <w:jc w:val="center"/>
              <w:rPr>
                <w:sz w:val="27"/>
                <w:szCs w:val="27"/>
              </w:rPr>
            </w:pPr>
          </w:p>
        </w:tc>
        <w:tc>
          <w:tcPr>
            <w:tcW w:w="888" w:type="dxa"/>
            <w:shd w:val="clear" w:color="auto" w:fill="auto"/>
            <w:vAlign w:val="center"/>
          </w:tcPr>
          <w:p w:rsidR="00FD1AE1" w:rsidRPr="007B4B8E" w:rsidRDefault="00FD1AE1" w:rsidP="007B4B8E">
            <w:pPr>
              <w:spacing w:before="120"/>
              <w:jc w:val="center"/>
              <w:rPr>
                <w:sz w:val="27"/>
                <w:szCs w:val="27"/>
              </w:rPr>
            </w:pPr>
          </w:p>
        </w:tc>
        <w:tc>
          <w:tcPr>
            <w:tcW w:w="992" w:type="dxa"/>
            <w:shd w:val="clear" w:color="auto" w:fill="auto"/>
            <w:vAlign w:val="center"/>
          </w:tcPr>
          <w:p w:rsidR="00FD1AE1" w:rsidRPr="007B4B8E" w:rsidRDefault="00FD1AE1" w:rsidP="007B4B8E">
            <w:pPr>
              <w:spacing w:before="120"/>
              <w:jc w:val="center"/>
              <w:rPr>
                <w:sz w:val="27"/>
                <w:szCs w:val="27"/>
              </w:rPr>
            </w:pPr>
          </w:p>
        </w:tc>
        <w:tc>
          <w:tcPr>
            <w:tcW w:w="993" w:type="dxa"/>
            <w:shd w:val="clear" w:color="auto" w:fill="auto"/>
            <w:vAlign w:val="center"/>
          </w:tcPr>
          <w:p w:rsidR="00FD1AE1" w:rsidRPr="007B4B8E" w:rsidRDefault="00FD1AE1" w:rsidP="007B4B8E">
            <w:pPr>
              <w:spacing w:before="120"/>
              <w:jc w:val="center"/>
              <w:rPr>
                <w:sz w:val="27"/>
                <w:szCs w:val="27"/>
              </w:rPr>
            </w:pPr>
          </w:p>
        </w:tc>
      </w:tr>
      <w:tr w:rsidR="007B4B8E" w:rsidRPr="007B4B8E" w:rsidTr="00F31681">
        <w:trPr>
          <w:jc w:val="center"/>
        </w:trPr>
        <w:tc>
          <w:tcPr>
            <w:tcW w:w="626" w:type="dxa"/>
            <w:shd w:val="clear" w:color="auto" w:fill="auto"/>
            <w:vAlign w:val="center"/>
          </w:tcPr>
          <w:p w:rsidR="006A039E" w:rsidRPr="007B4B8E" w:rsidRDefault="006A039E" w:rsidP="007B4B8E">
            <w:pPr>
              <w:spacing w:before="120"/>
              <w:ind w:firstLine="720"/>
              <w:jc w:val="center"/>
              <w:rPr>
                <w:sz w:val="27"/>
                <w:szCs w:val="27"/>
                <w:lang w:val="vi-VN"/>
              </w:rPr>
            </w:pPr>
          </w:p>
        </w:tc>
        <w:tc>
          <w:tcPr>
            <w:tcW w:w="2955" w:type="dxa"/>
            <w:shd w:val="clear" w:color="auto" w:fill="auto"/>
            <w:vAlign w:val="center"/>
          </w:tcPr>
          <w:p w:rsidR="006A039E" w:rsidRPr="007B4B8E" w:rsidRDefault="006E3C86" w:rsidP="007B4B8E">
            <w:pPr>
              <w:spacing w:before="120"/>
              <w:jc w:val="both"/>
              <w:rPr>
                <w:sz w:val="27"/>
                <w:szCs w:val="27"/>
              </w:rPr>
            </w:pPr>
            <w:r w:rsidRPr="007B4B8E">
              <w:rPr>
                <w:sz w:val="27"/>
                <w:szCs w:val="27"/>
              </w:rPr>
              <w:t>Urê (thương phẩm)</w:t>
            </w:r>
          </w:p>
        </w:tc>
        <w:tc>
          <w:tcPr>
            <w:tcW w:w="910" w:type="dxa"/>
            <w:shd w:val="clear" w:color="auto" w:fill="auto"/>
            <w:vAlign w:val="center"/>
          </w:tcPr>
          <w:p w:rsidR="006A039E" w:rsidRPr="007B4B8E" w:rsidRDefault="006E3C86" w:rsidP="007B4B8E">
            <w:pPr>
              <w:spacing w:before="120"/>
              <w:jc w:val="center"/>
              <w:rPr>
                <w:sz w:val="27"/>
                <w:szCs w:val="27"/>
              </w:rPr>
            </w:pPr>
            <w:r w:rsidRPr="007B4B8E">
              <w:rPr>
                <w:sz w:val="27"/>
                <w:szCs w:val="27"/>
              </w:rPr>
              <w:t>kg</w:t>
            </w:r>
          </w:p>
        </w:tc>
        <w:tc>
          <w:tcPr>
            <w:tcW w:w="1134" w:type="dxa"/>
            <w:shd w:val="clear" w:color="auto" w:fill="auto"/>
            <w:vAlign w:val="center"/>
          </w:tcPr>
          <w:p w:rsidR="006A039E" w:rsidRPr="007B4B8E" w:rsidRDefault="006E3C86" w:rsidP="007B4B8E">
            <w:pPr>
              <w:spacing w:before="120"/>
              <w:jc w:val="center"/>
              <w:rPr>
                <w:sz w:val="27"/>
                <w:szCs w:val="27"/>
              </w:rPr>
            </w:pPr>
            <w:r w:rsidRPr="007B4B8E">
              <w:rPr>
                <w:sz w:val="27"/>
                <w:szCs w:val="27"/>
              </w:rPr>
              <w:t>100-120</w:t>
            </w:r>
          </w:p>
        </w:tc>
        <w:tc>
          <w:tcPr>
            <w:tcW w:w="995" w:type="dxa"/>
            <w:shd w:val="clear" w:color="auto" w:fill="auto"/>
            <w:vAlign w:val="center"/>
          </w:tcPr>
          <w:p w:rsidR="006A039E" w:rsidRPr="007B4B8E" w:rsidRDefault="006E3C86" w:rsidP="007B4B8E">
            <w:pPr>
              <w:spacing w:before="120"/>
              <w:jc w:val="center"/>
              <w:rPr>
                <w:sz w:val="27"/>
                <w:szCs w:val="27"/>
              </w:rPr>
            </w:pPr>
            <w:r w:rsidRPr="007B4B8E">
              <w:rPr>
                <w:sz w:val="27"/>
                <w:szCs w:val="27"/>
              </w:rPr>
              <w:t>10</w:t>
            </w:r>
          </w:p>
        </w:tc>
        <w:tc>
          <w:tcPr>
            <w:tcW w:w="888" w:type="dxa"/>
            <w:shd w:val="clear" w:color="auto" w:fill="auto"/>
            <w:vAlign w:val="center"/>
          </w:tcPr>
          <w:p w:rsidR="006A039E" w:rsidRPr="007B4B8E" w:rsidRDefault="006E3C86" w:rsidP="007B4B8E">
            <w:pPr>
              <w:spacing w:before="120"/>
              <w:jc w:val="center"/>
              <w:rPr>
                <w:sz w:val="27"/>
                <w:szCs w:val="27"/>
              </w:rPr>
            </w:pPr>
            <w:r w:rsidRPr="007B4B8E">
              <w:rPr>
                <w:sz w:val="27"/>
                <w:szCs w:val="27"/>
              </w:rPr>
              <w:t>30</w:t>
            </w:r>
          </w:p>
        </w:tc>
        <w:tc>
          <w:tcPr>
            <w:tcW w:w="992" w:type="dxa"/>
            <w:shd w:val="clear" w:color="auto" w:fill="auto"/>
            <w:vAlign w:val="center"/>
          </w:tcPr>
          <w:p w:rsidR="006A039E" w:rsidRPr="007B4B8E" w:rsidRDefault="006E3C86" w:rsidP="007B4B8E">
            <w:pPr>
              <w:spacing w:before="120"/>
              <w:jc w:val="center"/>
              <w:rPr>
                <w:sz w:val="27"/>
                <w:szCs w:val="27"/>
              </w:rPr>
            </w:pPr>
            <w:r w:rsidRPr="007B4B8E">
              <w:rPr>
                <w:sz w:val="27"/>
                <w:szCs w:val="27"/>
              </w:rPr>
              <w:t>30</w:t>
            </w:r>
          </w:p>
        </w:tc>
        <w:tc>
          <w:tcPr>
            <w:tcW w:w="993" w:type="dxa"/>
            <w:shd w:val="clear" w:color="auto" w:fill="auto"/>
            <w:vAlign w:val="center"/>
          </w:tcPr>
          <w:p w:rsidR="006A039E" w:rsidRPr="007B4B8E" w:rsidRDefault="006E3C86" w:rsidP="007B4B8E">
            <w:pPr>
              <w:spacing w:before="120"/>
              <w:jc w:val="center"/>
              <w:rPr>
                <w:sz w:val="27"/>
                <w:szCs w:val="27"/>
              </w:rPr>
            </w:pPr>
            <w:r w:rsidRPr="007B4B8E">
              <w:rPr>
                <w:sz w:val="27"/>
                <w:szCs w:val="27"/>
              </w:rPr>
              <w:t>30</w:t>
            </w:r>
          </w:p>
        </w:tc>
      </w:tr>
      <w:tr w:rsidR="007B4B8E" w:rsidRPr="007B4B8E" w:rsidTr="00F31681">
        <w:trPr>
          <w:jc w:val="center"/>
        </w:trPr>
        <w:tc>
          <w:tcPr>
            <w:tcW w:w="626" w:type="dxa"/>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lang w:val="vi-VN"/>
              </w:rPr>
              <w:t>3</w:t>
            </w:r>
            <w:r w:rsidRPr="007B4B8E">
              <w:rPr>
                <w:sz w:val="27"/>
                <w:szCs w:val="27"/>
              </w:rPr>
              <w:t>3</w:t>
            </w:r>
          </w:p>
        </w:tc>
        <w:tc>
          <w:tcPr>
            <w:tcW w:w="2955" w:type="dxa"/>
            <w:shd w:val="clear" w:color="auto" w:fill="auto"/>
            <w:vAlign w:val="center"/>
          </w:tcPr>
          <w:p w:rsidR="00FD1AE1" w:rsidRPr="007B4B8E" w:rsidRDefault="006A039E" w:rsidP="007B4B8E">
            <w:pPr>
              <w:spacing w:before="120"/>
              <w:jc w:val="both"/>
              <w:rPr>
                <w:sz w:val="27"/>
                <w:szCs w:val="27"/>
              </w:rPr>
            </w:pPr>
            <w:r w:rsidRPr="007B4B8E">
              <w:rPr>
                <w:sz w:val="27"/>
                <w:szCs w:val="27"/>
              </w:rPr>
              <w:t>Lân nguyên chất (</w:t>
            </w:r>
            <w:r w:rsidR="00FD1AE1" w:rsidRPr="007B4B8E">
              <w:rPr>
                <w:sz w:val="27"/>
                <w:szCs w:val="27"/>
              </w:rPr>
              <w:t>P</w:t>
            </w:r>
            <w:r w:rsidR="00FD1AE1" w:rsidRPr="007B4B8E">
              <w:rPr>
                <w:sz w:val="27"/>
                <w:szCs w:val="27"/>
                <w:vertAlign w:val="subscript"/>
              </w:rPr>
              <w:t>2</w:t>
            </w:r>
            <w:r w:rsidR="00FD1AE1" w:rsidRPr="007B4B8E">
              <w:rPr>
                <w:sz w:val="27"/>
                <w:szCs w:val="27"/>
              </w:rPr>
              <w:t>O</w:t>
            </w:r>
            <w:r w:rsidR="00FD1AE1" w:rsidRPr="007B4B8E">
              <w:rPr>
                <w:sz w:val="27"/>
                <w:szCs w:val="27"/>
                <w:vertAlign w:val="subscript"/>
              </w:rPr>
              <w:t>5</w:t>
            </w:r>
            <w:r w:rsidR="00FD1AE1" w:rsidRPr="007B4B8E">
              <w:rPr>
                <w:sz w:val="27"/>
                <w:szCs w:val="27"/>
              </w:rPr>
              <w:t>)</w:t>
            </w:r>
          </w:p>
        </w:tc>
        <w:tc>
          <w:tcPr>
            <w:tcW w:w="910" w:type="dxa"/>
            <w:shd w:val="clear" w:color="auto" w:fill="auto"/>
            <w:vAlign w:val="center"/>
          </w:tcPr>
          <w:p w:rsidR="00FD1AE1" w:rsidRPr="007B4B8E" w:rsidRDefault="00FD1AE1" w:rsidP="007B4B8E">
            <w:pPr>
              <w:spacing w:before="120"/>
              <w:jc w:val="center"/>
              <w:rPr>
                <w:sz w:val="27"/>
                <w:szCs w:val="27"/>
              </w:rPr>
            </w:pPr>
            <w:r w:rsidRPr="007B4B8E">
              <w:rPr>
                <w:sz w:val="27"/>
                <w:szCs w:val="27"/>
              </w:rPr>
              <w:t>kg</w:t>
            </w:r>
          </w:p>
        </w:tc>
        <w:tc>
          <w:tcPr>
            <w:tcW w:w="1134" w:type="dxa"/>
            <w:shd w:val="clear" w:color="auto" w:fill="auto"/>
            <w:vAlign w:val="center"/>
          </w:tcPr>
          <w:p w:rsidR="00FD1AE1" w:rsidRPr="007B4B8E" w:rsidRDefault="00FD1AE1" w:rsidP="007B4B8E">
            <w:pPr>
              <w:spacing w:before="120"/>
              <w:jc w:val="center"/>
              <w:rPr>
                <w:sz w:val="27"/>
                <w:szCs w:val="27"/>
              </w:rPr>
            </w:pPr>
            <w:r w:rsidRPr="007B4B8E">
              <w:rPr>
                <w:sz w:val="27"/>
                <w:szCs w:val="27"/>
              </w:rPr>
              <w:t>90-140</w:t>
            </w:r>
          </w:p>
        </w:tc>
        <w:tc>
          <w:tcPr>
            <w:tcW w:w="995" w:type="dxa"/>
            <w:shd w:val="clear" w:color="auto" w:fill="auto"/>
            <w:vAlign w:val="center"/>
          </w:tcPr>
          <w:p w:rsidR="00FD1AE1" w:rsidRPr="007B4B8E" w:rsidRDefault="00FD1AE1" w:rsidP="007B4B8E">
            <w:pPr>
              <w:spacing w:before="120"/>
              <w:jc w:val="center"/>
              <w:rPr>
                <w:sz w:val="27"/>
                <w:szCs w:val="27"/>
              </w:rPr>
            </w:pPr>
          </w:p>
        </w:tc>
        <w:tc>
          <w:tcPr>
            <w:tcW w:w="888" w:type="dxa"/>
            <w:shd w:val="clear" w:color="auto" w:fill="auto"/>
            <w:vAlign w:val="center"/>
          </w:tcPr>
          <w:p w:rsidR="00FD1AE1" w:rsidRPr="007B4B8E" w:rsidRDefault="00FD1AE1" w:rsidP="007B4B8E">
            <w:pPr>
              <w:spacing w:before="120"/>
              <w:jc w:val="center"/>
              <w:rPr>
                <w:sz w:val="27"/>
                <w:szCs w:val="27"/>
              </w:rPr>
            </w:pPr>
          </w:p>
        </w:tc>
        <w:tc>
          <w:tcPr>
            <w:tcW w:w="992" w:type="dxa"/>
            <w:shd w:val="clear" w:color="auto" w:fill="auto"/>
            <w:vAlign w:val="center"/>
          </w:tcPr>
          <w:p w:rsidR="00FD1AE1" w:rsidRPr="007B4B8E" w:rsidRDefault="00FD1AE1" w:rsidP="007B4B8E">
            <w:pPr>
              <w:spacing w:before="120"/>
              <w:jc w:val="center"/>
              <w:rPr>
                <w:sz w:val="27"/>
                <w:szCs w:val="27"/>
              </w:rPr>
            </w:pPr>
          </w:p>
        </w:tc>
        <w:tc>
          <w:tcPr>
            <w:tcW w:w="993" w:type="dxa"/>
            <w:shd w:val="clear" w:color="auto" w:fill="auto"/>
            <w:vAlign w:val="center"/>
          </w:tcPr>
          <w:p w:rsidR="00FD1AE1" w:rsidRPr="007B4B8E" w:rsidRDefault="00FD1AE1" w:rsidP="007B4B8E">
            <w:pPr>
              <w:spacing w:before="120"/>
              <w:jc w:val="center"/>
              <w:rPr>
                <w:sz w:val="27"/>
                <w:szCs w:val="27"/>
              </w:rPr>
            </w:pPr>
          </w:p>
        </w:tc>
      </w:tr>
      <w:tr w:rsidR="007B4B8E" w:rsidRPr="007B4B8E" w:rsidTr="00F31681">
        <w:trPr>
          <w:jc w:val="center"/>
        </w:trPr>
        <w:tc>
          <w:tcPr>
            <w:tcW w:w="626" w:type="dxa"/>
            <w:shd w:val="clear" w:color="auto" w:fill="auto"/>
            <w:vAlign w:val="center"/>
          </w:tcPr>
          <w:p w:rsidR="006A039E" w:rsidRPr="007B4B8E" w:rsidRDefault="006A039E" w:rsidP="007B4B8E">
            <w:pPr>
              <w:spacing w:before="120"/>
              <w:ind w:firstLine="720"/>
              <w:jc w:val="center"/>
              <w:rPr>
                <w:sz w:val="27"/>
                <w:szCs w:val="27"/>
                <w:lang w:val="vi-VN"/>
              </w:rPr>
            </w:pPr>
          </w:p>
        </w:tc>
        <w:tc>
          <w:tcPr>
            <w:tcW w:w="2955" w:type="dxa"/>
            <w:shd w:val="clear" w:color="auto" w:fill="auto"/>
            <w:vAlign w:val="center"/>
          </w:tcPr>
          <w:p w:rsidR="006A039E" w:rsidRPr="007B4B8E" w:rsidRDefault="006E3C86" w:rsidP="007B4B8E">
            <w:pPr>
              <w:spacing w:before="120"/>
              <w:jc w:val="both"/>
              <w:rPr>
                <w:sz w:val="27"/>
                <w:szCs w:val="27"/>
              </w:rPr>
            </w:pPr>
            <w:r w:rsidRPr="007B4B8E">
              <w:rPr>
                <w:sz w:val="27"/>
                <w:szCs w:val="27"/>
              </w:rPr>
              <w:t>DAP</w:t>
            </w:r>
            <w:r w:rsidR="00F13323" w:rsidRPr="007B4B8E">
              <w:rPr>
                <w:sz w:val="27"/>
                <w:szCs w:val="27"/>
              </w:rPr>
              <w:t xml:space="preserve"> (46% P</w:t>
            </w:r>
            <w:r w:rsidR="00F13323" w:rsidRPr="007B4B8E">
              <w:rPr>
                <w:sz w:val="27"/>
                <w:szCs w:val="27"/>
                <w:vertAlign w:val="subscript"/>
              </w:rPr>
              <w:t>2</w:t>
            </w:r>
            <w:r w:rsidR="00F13323" w:rsidRPr="007B4B8E">
              <w:rPr>
                <w:sz w:val="27"/>
                <w:szCs w:val="27"/>
              </w:rPr>
              <w:t>O</w:t>
            </w:r>
            <w:r w:rsidR="00F13323" w:rsidRPr="007B4B8E">
              <w:rPr>
                <w:sz w:val="27"/>
                <w:szCs w:val="27"/>
                <w:vertAlign w:val="subscript"/>
              </w:rPr>
              <w:t>5</w:t>
            </w:r>
            <w:r w:rsidR="00F13323" w:rsidRPr="007B4B8E">
              <w:rPr>
                <w:sz w:val="27"/>
                <w:szCs w:val="27"/>
              </w:rPr>
              <w:t>)</w:t>
            </w:r>
          </w:p>
        </w:tc>
        <w:tc>
          <w:tcPr>
            <w:tcW w:w="910" w:type="dxa"/>
            <w:shd w:val="clear" w:color="auto" w:fill="auto"/>
            <w:vAlign w:val="center"/>
          </w:tcPr>
          <w:p w:rsidR="006A039E" w:rsidRPr="007B4B8E" w:rsidRDefault="006E3C86" w:rsidP="007B4B8E">
            <w:pPr>
              <w:spacing w:before="120"/>
              <w:jc w:val="center"/>
              <w:rPr>
                <w:sz w:val="27"/>
                <w:szCs w:val="27"/>
              </w:rPr>
            </w:pPr>
            <w:r w:rsidRPr="007B4B8E">
              <w:rPr>
                <w:sz w:val="27"/>
                <w:szCs w:val="27"/>
              </w:rPr>
              <w:t>kg</w:t>
            </w:r>
          </w:p>
        </w:tc>
        <w:tc>
          <w:tcPr>
            <w:tcW w:w="1134" w:type="dxa"/>
            <w:shd w:val="clear" w:color="auto" w:fill="auto"/>
            <w:vAlign w:val="center"/>
          </w:tcPr>
          <w:p w:rsidR="006A039E" w:rsidRPr="007B4B8E" w:rsidRDefault="006E3C86" w:rsidP="007B4B8E">
            <w:pPr>
              <w:spacing w:before="120"/>
              <w:jc w:val="center"/>
              <w:rPr>
                <w:sz w:val="27"/>
                <w:szCs w:val="27"/>
              </w:rPr>
            </w:pPr>
            <w:r w:rsidRPr="007B4B8E">
              <w:rPr>
                <w:sz w:val="27"/>
                <w:szCs w:val="27"/>
              </w:rPr>
              <w:t>200-300</w:t>
            </w:r>
          </w:p>
        </w:tc>
        <w:tc>
          <w:tcPr>
            <w:tcW w:w="995" w:type="dxa"/>
            <w:shd w:val="clear" w:color="auto" w:fill="auto"/>
            <w:vAlign w:val="center"/>
          </w:tcPr>
          <w:p w:rsidR="006A039E" w:rsidRPr="007B4B8E" w:rsidRDefault="006E3C86" w:rsidP="007B4B8E">
            <w:pPr>
              <w:spacing w:before="120"/>
              <w:jc w:val="center"/>
              <w:rPr>
                <w:sz w:val="27"/>
                <w:szCs w:val="27"/>
              </w:rPr>
            </w:pPr>
            <w:r w:rsidRPr="007B4B8E">
              <w:rPr>
                <w:sz w:val="27"/>
                <w:szCs w:val="27"/>
              </w:rPr>
              <w:t>100</w:t>
            </w:r>
          </w:p>
        </w:tc>
        <w:tc>
          <w:tcPr>
            <w:tcW w:w="888" w:type="dxa"/>
            <w:shd w:val="clear" w:color="auto" w:fill="auto"/>
            <w:vAlign w:val="center"/>
          </w:tcPr>
          <w:p w:rsidR="006A039E" w:rsidRPr="007B4B8E" w:rsidRDefault="006E3C86" w:rsidP="007B4B8E">
            <w:pPr>
              <w:spacing w:before="120"/>
              <w:jc w:val="center"/>
              <w:rPr>
                <w:sz w:val="27"/>
                <w:szCs w:val="27"/>
              </w:rPr>
            </w:pPr>
            <w:r w:rsidRPr="007B4B8E">
              <w:rPr>
                <w:sz w:val="27"/>
                <w:szCs w:val="27"/>
              </w:rPr>
              <w:t>-</w:t>
            </w:r>
          </w:p>
        </w:tc>
        <w:tc>
          <w:tcPr>
            <w:tcW w:w="992" w:type="dxa"/>
            <w:shd w:val="clear" w:color="auto" w:fill="auto"/>
            <w:vAlign w:val="center"/>
          </w:tcPr>
          <w:p w:rsidR="006A039E" w:rsidRPr="007B4B8E" w:rsidRDefault="006E3C86" w:rsidP="007B4B8E">
            <w:pPr>
              <w:spacing w:before="120"/>
              <w:jc w:val="center"/>
              <w:rPr>
                <w:sz w:val="27"/>
                <w:szCs w:val="27"/>
              </w:rPr>
            </w:pPr>
            <w:r w:rsidRPr="007B4B8E">
              <w:rPr>
                <w:sz w:val="27"/>
                <w:szCs w:val="27"/>
              </w:rPr>
              <w:t>-</w:t>
            </w:r>
          </w:p>
        </w:tc>
        <w:tc>
          <w:tcPr>
            <w:tcW w:w="993" w:type="dxa"/>
            <w:shd w:val="clear" w:color="auto" w:fill="auto"/>
            <w:vAlign w:val="center"/>
          </w:tcPr>
          <w:p w:rsidR="006A039E" w:rsidRPr="007B4B8E" w:rsidRDefault="006E3C86" w:rsidP="007B4B8E">
            <w:pPr>
              <w:spacing w:before="120"/>
              <w:jc w:val="center"/>
              <w:rPr>
                <w:sz w:val="27"/>
                <w:szCs w:val="27"/>
              </w:rPr>
            </w:pPr>
            <w:r w:rsidRPr="007B4B8E">
              <w:rPr>
                <w:sz w:val="27"/>
                <w:szCs w:val="27"/>
              </w:rPr>
              <w:t>-</w:t>
            </w:r>
          </w:p>
        </w:tc>
      </w:tr>
      <w:tr w:rsidR="007B4B8E" w:rsidRPr="007B4B8E" w:rsidTr="00F31681">
        <w:trPr>
          <w:jc w:val="center"/>
        </w:trPr>
        <w:tc>
          <w:tcPr>
            <w:tcW w:w="626" w:type="dxa"/>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lang w:val="vi-VN"/>
              </w:rPr>
              <w:t>4</w:t>
            </w:r>
            <w:r w:rsidRPr="007B4B8E">
              <w:rPr>
                <w:sz w:val="27"/>
                <w:szCs w:val="27"/>
              </w:rPr>
              <w:t>4</w:t>
            </w:r>
          </w:p>
        </w:tc>
        <w:tc>
          <w:tcPr>
            <w:tcW w:w="2955" w:type="dxa"/>
            <w:shd w:val="clear" w:color="auto" w:fill="auto"/>
            <w:vAlign w:val="center"/>
          </w:tcPr>
          <w:p w:rsidR="00FD1AE1" w:rsidRPr="007B4B8E" w:rsidRDefault="006E3C86" w:rsidP="007B4B8E">
            <w:pPr>
              <w:spacing w:before="120"/>
              <w:jc w:val="both"/>
              <w:rPr>
                <w:sz w:val="27"/>
                <w:szCs w:val="27"/>
              </w:rPr>
            </w:pPr>
            <w:r w:rsidRPr="007B4B8E">
              <w:rPr>
                <w:sz w:val="27"/>
                <w:szCs w:val="27"/>
              </w:rPr>
              <w:t>K</w:t>
            </w:r>
          </w:p>
        </w:tc>
        <w:tc>
          <w:tcPr>
            <w:tcW w:w="910" w:type="dxa"/>
            <w:shd w:val="clear" w:color="auto" w:fill="auto"/>
            <w:vAlign w:val="center"/>
          </w:tcPr>
          <w:p w:rsidR="00FD1AE1" w:rsidRPr="007B4B8E" w:rsidRDefault="00FD1AE1" w:rsidP="007B4B8E">
            <w:pPr>
              <w:spacing w:before="120"/>
              <w:jc w:val="center"/>
              <w:rPr>
                <w:sz w:val="27"/>
                <w:szCs w:val="27"/>
              </w:rPr>
            </w:pPr>
            <w:r w:rsidRPr="007B4B8E">
              <w:rPr>
                <w:sz w:val="27"/>
                <w:szCs w:val="27"/>
              </w:rPr>
              <w:t>kg</w:t>
            </w:r>
          </w:p>
        </w:tc>
        <w:tc>
          <w:tcPr>
            <w:tcW w:w="1134" w:type="dxa"/>
            <w:shd w:val="clear" w:color="auto" w:fill="auto"/>
            <w:vAlign w:val="center"/>
          </w:tcPr>
          <w:p w:rsidR="00FD1AE1" w:rsidRPr="007B4B8E" w:rsidRDefault="006E3C86" w:rsidP="007B4B8E">
            <w:pPr>
              <w:spacing w:before="120"/>
              <w:jc w:val="center"/>
              <w:rPr>
                <w:sz w:val="27"/>
                <w:szCs w:val="27"/>
              </w:rPr>
            </w:pPr>
            <w:r w:rsidRPr="007B4B8E">
              <w:rPr>
                <w:sz w:val="27"/>
                <w:szCs w:val="27"/>
              </w:rPr>
              <w:t>45-60</w:t>
            </w:r>
          </w:p>
        </w:tc>
        <w:tc>
          <w:tcPr>
            <w:tcW w:w="995" w:type="dxa"/>
            <w:shd w:val="clear" w:color="auto" w:fill="auto"/>
            <w:vAlign w:val="center"/>
          </w:tcPr>
          <w:p w:rsidR="00FD1AE1" w:rsidRPr="007B4B8E" w:rsidRDefault="00FD1AE1" w:rsidP="007B4B8E">
            <w:pPr>
              <w:spacing w:before="120"/>
              <w:jc w:val="center"/>
              <w:rPr>
                <w:sz w:val="27"/>
                <w:szCs w:val="27"/>
              </w:rPr>
            </w:pPr>
          </w:p>
        </w:tc>
        <w:tc>
          <w:tcPr>
            <w:tcW w:w="888" w:type="dxa"/>
            <w:shd w:val="clear" w:color="auto" w:fill="auto"/>
            <w:vAlign w:val="center"/>
          </w:tcPr>
          <w:p w:rsidR="00FD1AE1" w:rsidRPr="007B4B8E" w:rsidRDefault="00FD1AE1" w:rsidP="007B4B8E">
            <w:pPr>
              <w:spacing w:before="120"/>
              <w:jc w:val="center"/>
              <w:rPr>
                <w:sz w:val="27"/>
                <w:szCs w:val="27"/>
              </w:rPr>
            </w:pPr>
          </w:p>
        </w:tc>
        <w:tc>
          <w:tcPr>
            <w:tcW w:w="992" w:type="dxa"/>
            <w:shd w:val="clear" w:color="auto" w:fill="auto"/>
            <w:vAlign w:val="center"/>
          </w:tcPr>
          <w:p w:rsidR="00FD1AE1" w:rsidRPr="007B4B8E" w:rsidRDefault="00FD1AE1" w:rsidP="007B4B8E">
            <w:pPr>
              <w:spacing w:before="120"/>
              <w:jc w:val="center"/>
              <w:rPr>
                <w:sz w:val="27"/>
                <w:szCs w:val="27"/>
              </w:rPr>
            </w:pPr>
          </w:p>
        </w:tc>
        <w:tc>
          <w:tcPr>
            <w:tcW w:w="993" w:type="dxa"/>
            <w:shd w:val="clear" w:color="auto" w:fill="auto"/>
            <w:vAlign w:val="center"/>
          </w:tcPr>
          <w:p w:rsidR="00FD1AE1" w:rsidRPr="007B4B8E" w:rsidRDefault="00FD1AE1" w:rsidP="007B4B8E">
            <w:pPr>
              <w:spacing w:before="120"/>
              <w:jc w:val="center"/>
              <w:rPr>
                <w:sz w:val="27"/>
                <w:szCs w:val="27"/>
              </w:rPr>
            </w:pPr>
          </w:p>
        </w:tc>
      </w:tr>
      <w:tr w:rsidR="007B4B8E" w:rsidRPr="007B4B8E" w:rsidTr="00F31681">
        <w:trPr>
          <w:jc w:val="center"/>
        </w:trPr>
        <w:tc>
          <w:tcPr>
            <w:tcW w:w="626" w:type="dxa"/>
            <w:shd w:val="clear" w:color="auto" w:fill="auto"/>
            <w:vAlign w:val="center"/>
          </w:tcPr>
          <w:p w:rsidR="006A039E" w:rsidRPr="007B4B8E" w:rsidRDefault="006A039E" w:rsidP="007B4B8E">
            <w:pPr>
              <w:spacing w:before="120"/>
              <w:ind w:firstLine="720"/>
              <w:jc w:val="center"/>
              <w:rPr>
                <w:sz w:val="27"/>
                <w:szCs w:val="27"/>
                <w:lang w:val="vi-VN"/>
              </w:rPr>
            </w:pPr>
          </w:p>
        </w:tc>
        <w:tc>
          <w:tcPr>
            <w:tcW w:w="2955" w:type="dxa"/>
            <w:shd w:val="clear" w:color="auto" w:fill="auto"/>
            <w:vAlign w:val="center"/>
          </w:tcPr>
          <w:p w:rsidR="006A039E" w:rsidRPr="007B4B8E" w:rsidRDefault="006E3C86" w:rsidP="007B4B8E">
            <w:pPr>
              <w:spacing w:before="120"/>
              <w:jc w:val="both"/>
              <w:rPr>
                <w:sz w:val="27"/>
                <w:szCs w:val="27"/>
              </w:rPr>
            </w:pPr>
            <w:r w:rsidRPr="007B4B8E">
              <w:rPr>
                <w:sz w:val="27"/>
                <w:szCs w:val="27"/>
              </w:rPr>
              <w:t>KCl (thương phẩm)</w:t>
            </w:r>
          </w:p>
        </w:tc>
        <w:tc>
          <w:tcPr>
            <w:tcW w:w="910" w:type="dxa"/>
            <w:shd w:val="clear" w:color="auto" w:fill="auto"/>
            <w:vAlign w:val="center"/>
          </w:tcPr>
          <w:p w:rsidR="006A039E" w:rsidRPr="007B4B8E" w:rsidRDefault="006E3C86" w:rsidP="007B4B8E">
            <w:pPr>
              <w:spacing w:before="120"/>
              <w:jc w:val="center"/>
              <w:rPr>
                <w:sz w:val="27"/>
                <w:szCs w:val="27"/>
              </w:rPr>
            </w:pPr>
            <w:r w:rsidRPr="007B4B8E">
              <w:rPr>
                <w:sz w:val="27"/>
                <w:szCs w:val="27"/>
              </w:rPr>
              <w:t>kg</w:t>
            </w:r>
          </w:p>
        </w:tc>
        <w:tc>
          <w:tcPr>
            <w:tcW w:w="1134" w:type="dxa"/>
            <w:shd w:val="clear" w:color="auto" w:fill="auto"/>
            <w:vAlign w:val="center"/>
          </w:tcPr>
          <w:p w:rsidR="006A039E" w:rsidRPr="007B4B8E" w:rsidRDefault="006E3C86" w:rsidP="007B4B8E">
            <w:pPr>
              <w:spacing w:before="120"/>
              <w:jc w:val="center"/>
              <w:rPr>
                <w:sz w:val="27"/>
                <w:szCs w:val="27"/>
              </w:rPr>
            </w:pPr>
            <w:r w:rsidRPr="007B4B8E">
              <w:rPr>
                <w:sz w:val="27"/>
                <w:szCs w:val="27"/>
              </w:rPr>
              <w:t>90-120</w:t>
            </w:r>
          </w:p>
        </w:tc>
        <w:tc>
          <w:tcPr>
            <w:tcW w:w="995" w:type="dxa"/>
            <w:shd w:val="clear" w:color="auto" w:fill="auto"/>
            <w:vAlign w:val="center"/>
          </w:tcPr>
          <w:p w:rsidR="006A039E" w:rsidRPr="007B4B8E" w:rsidRDefault="006E3C86" w:rsidP="007B4B8E">
            <w:pPr>
              <w:spacing w:before="120"/>
              <w:jc w:val="center"/>
              <w:rPr>
                <w:sz w:val="27"/>
                <w:szCs w:val="27"/>
              </w:rPr>
            </w:pPr>
            <w:r w:rsidRPr="007B4B8E">
              <w:rPr>
                <w:sz w:val="27"/>
                <w:szCs w:val="27"/>
              </w:rPr>
              <w:t>10</w:t>
            </w:r>
          </w:p>
        </w:tc>
        <w:tc>
          <w:tcPr>
            <w:tcW w:w="888" w:type="dxa"/>
            <w:shd w:val="clear" w:color="auto" w:fill="auto"/>
            <w:vAlign w:val="center"/>
          </w:tcPr>
          <w:p w:rsidR="006A039E" w:rsidRPr="007B4B8E" w:rsidRDefault="006E3C86" w:rsidP="007B4B8E">
            <w:pPr>
              <w:spacing w:before="120"/>
              <w:jc w:val="center"/>
              <w:rPr>
                <w:sz w:val="27"/>
                <w:szCs w:val="27"/>
              </w:rPr>
            </w:pPr>
            <w:r w:rsidRPr="007B4B8E">
              <w:rPr>
                <w:sz w:val="27"/>
                <w:szCs w:val="27"/>
              </w:rPr>
              <w:t>30</w:t>
            </w:r>
          </w:p>
        </w:tc>
        <w:tc>
          <w:tcPr>
            <w:tcW w:w="992" w:type="dxa"/>
            <w:shd w:val="clear" w:color="auto" w:fill="auto"/>
            <w:vAlign w:val="center"/>
          </w:tcPr>
          <w:p w:rsidR="006A039E" w:rsidRPr="007B4B8E" w:rsidRDefault="006E3C86" w:rsidP="007B4B8E">
            <w:pPr>
              <w:spacing w:before="120"/>
              <w:jc w:val="center"/>
              <w:rPr>
                <w:sz w:val="27"/>
                <w:szCs w:val="27"/>
              </w:rPr>
            </w:pPr>
            <w:r w:rsidRPr="007B4B8E">
              <w:rPr>
                <w:sz w:val="27"/>
                <w:szCs w:val="27"/>
              </w:rPr>
              <w:t>30</w:t>
            </w:r>
          </w:p>
        </w:tc>
        <w:tc>
          <w:tcPr>
            <w:tcW w:w="993" w:type="dxa"/>
            <w:shd w:val="clear" w:color="auto" w:fill="auto"/>
            <w:vAlign w:val="center"/>
          </w:tcPr>
          <w:p w:rsidR="006A039E" w:rsidRPr="007B4B8E" w:rsidRDefault="006E3C86" w:rsidP="007B4B8E">
            <w:pPr>
              <w:spacing w:before="120"/>
              <w:jc w:val="center"/>
              <w:rPr>
                <w:sz w:val="27"/>
                <w:szCs w:val="27"/>
              </w:rPr>
            </w:pPr>
            <w:r w:rsidRPr="007B4B8E">
              <w:rPr>
                <w:sz w:val="27"/>
                <w:szCs w:val="27"/>
              </w:rPr>
              <w:t>30</w:t>
            </w:r>
          </w:p>
        </w:tc>
      </w:tr>
      <w:tr w:rsidR="007B4B8E" w:rsidRPr="007B4B8E" w:rsidTr="00F31681">
        <w:trPr>
          <w:jc w:val="center"/>
        </w:trPr>
        <w:tc>
          <w:tcPr>
            <w:tcW w:w="626" w:type="dxa"/>
            <w:shd w:val="clear" w:color="auto" w:fill="auto"/>
            <w:vAlign w:val="center"/>
          </w:tcPr>
          <w:p w:rsidR="00FD1AE1" w:rsidRPr="007B4B8E" w:rsidRDefault="00FD1AE1" w:rsidP="007B4B8E">
            <w:pPr>
              <w:spacing w:before="120"/>
              <w:ind w:firstLine="720"/>
              <w:jc w:val="center"/>
              <w:rPr>
                <w:sz w:val="27"/>
                <w:szCs w:val="27"/>
              </w:rPr>
            </w:pPr>
            <w:r w:rsidRPr="007B4B8E">
              <w:rPr>
                <w:sz w:val="27"/>
                <w:szCs w:val="27"/>
              </w:rPr>
              <w:t>55</w:t>
            </w:r>
          </w:p>
        </w:tc>
        <w:tc>
          <w:tcPr>
            <w:tcW w:w="2955" w:type="dxa"/>
            <w:shd w:val="clear" w:color="auto" w:fill="auto"/>
            <w:vAlign w:val="center"/>
          </w:tcPr>
          <w:p w:rsidR="00FD1AE1" w:rsidRPr="007B4B8E" w:rsidRDefault="00FD1AE1" w:rsidP="007B4B8E">
            <w:pPr>
              <w:spacing w:before="120"/>
              <w:jc w:val="both"/>
              <w:rPr>
                <w:sz w:val="27"/>
                <w:szCs w:val="27"/>
              </w:rPr>
            </w:pPr>
            <w:r w:rsidRPr="007B4B8E">
              <w:rPr>
                <w:sz w:val="27"/>
                <w:szCs w:val="27"/>
              </w:rPr>
              <w:t xml:space="preserve">Vôi </w:t>
            </w:r>
          </w:p>
        </w:tc>
        <w:tc>
          <w:tcPr>
            <w:tcW w:w="910" w:type="dxa"/>
            <w:shd w:val="clear" w:color="auto" w:fill="auto"/>
            <w:vAlign w:val="center"/>
          </w:tcPr>
          <w:p w:rsidR="00FD1AE1" w:rsidRPr="007B4B8E" w:rsidRDefault="00FD1AE1" w:rsidP="007B4B8E">
            <w:pPr>
              <w:spacing w:before="120"/>
              <w:jc w:val="center"/>
              <w:rPr>
                <w:sz w:val="27"/>
                <w:szCs w:val="27"/>
              </w:rPr>
            </w:pPr>
            <w:r w:rsidRPr="007B4B8E">
              <w:rPr>
                <w:sz w:val="27"/>
                <w:szCs w:val="27"/>
              </w:rPr>
              <w:t>kg</w:t>
            </w:r>
          </w:p>
        </w:tc>
        <w:tc>
          <w:tcPr>
            <w:tcW w:w="1134" w:type="dxa"/>
            <w:shd w:val="clear" w:color="auto" w:fill="auto"/>
            <w:vAlign w:val="center"/>
          </w:tcPr>
          <w:p w:rsidR="00FD1AE1" w:rsidRPr="007B4B8E" w:rsidRDefault="00FD1AE1" w:rsidP="007B4B8E">
            <w:pPr>
              <w:spacing w:before="120"/>
              <w:jc w:val="center"/>
              <w:rPr>
                <w:sz w:val="27"/>
                <w:szCs w:val="27"/>
              </w:rPr>
            </w:pPr>
            <w:r w:rsidRPr="007B4B8E">
              <w:rPr>
                <w:sz w:val="27"/>
                <w:szCs w:val="27"/>
              </w:rPr>
              <w:t>400 -500</w:t>
            </w:r>
          </w:p>
        </w:tc>
        <w:tc>
          <w:tcPr>
            <w:tcW w:w="995" w:type="dxa"/>
            <w:shd w:val="clear" w:color="auto" w:fill="auto"/>
            <w:vAlign w:val="center"/>
          </w:tcPr>
          <w:p w:rsidR="00FD1AE1" w:rsidRPr="007B4B8E" w:rsidRDefault="00FD1AE1" w:rsidP="007B4B8E">
            <w:pPr>
              <w:spacing w:before="120"/>
              <w:jc w:val="center"/>
              <w:rPr>
                <w:sz w:val="27"/>
                <w:szCs w:val="27"/>
              </w:rPr>
            </w:pPr>
            <w:r w:rsidRPr="007B4B8E">
              <w:rPr>
                <w:sz w:val="27"/>
                <w:szCs w:val="27"/>
              </w:rPr>
              <w:t>50</w:t>
            </w:r>
          </w:p>
        </w:tc>
        <w:tc>
          <w:tcPr>
            <w:tcW w:w="888" w:type="dxa"/>
            <w:shd w:val="clear" w:color="auto" w:fill="auto"/>
            <w:vAlign w:val="center"/>
          </w:tcPr>
          <w:p w:rsidR="00FD1AE1" w:rsidRPr="007B4B8E" w:rsidRDefault="00FD1AE1" w:rsidP="007B4B8E">
            <w:pPr>
              <w:spacing w:before="120"/>
              <w:jc w:val="center"/>
              <w:rPr>
                <w:sz w:val="27"/>
                <w:szCs w:val="27"/>
              </w:rPr>
            </w:pPr>
          </w:p>
        </w:tc>
        <w:tc>
          <w:tcPr>
            <w:tcW w:w="992" w:type="dxa"/>
            <w:shd w:val="clear" w:color="auto" w:fill="auto"/>
            <w:vAlign w:val="center"/>
          </w:tcPr>
          <w:p w:rsidR="00FD1AE1" w:rsidRPr="007B4B8E" w:rsidRDefault="00FD1AE1" w:rsidP="007B4B8E">
            <w:pPr>
              <w:spacing w:before="120"/>
              <w:jc w:val="center"/>
              <w:rPr>
                <w:sz w:val="27"/>
                <w:szCs w:val="27"/>
              </w:rPr>
            </w:pPr>
            <w:r w:rsidRPr="007B4B8E">
              <w:rPr>
                <w:sz w:val="27"/>
                <w:szCs w:val="27"/>
              </w:rPr>
              <w:t>50</w:t>
            </w:r>
          </w:p>
        </w:tc>
        <w:tc>
          <w:tcPr>
            <w:tcW w:w="993" w:type="dxa"/>
            <w:shd w:val="clear" w:color="auto" w:fill="auto"/>
            <w:vAlign w:val="center"/>
          </w:tcPr>
          <w:p w:rsidR="00FD1AE1" w:rsidRPr="007B4B8E" w:rsidRDefault="00FD1AE1" w:rsidP="007B4B8E">
            <w:pPr>
              <w:spacing w:before="120"/>
              <w:jc w:val="center"/>
              <w:rPr>
                <w:sz w:val="27"/>
                <w:szCs w:val="27"/>
              </w:rPr>
            </w:pPr>
          </w:p>
        </w:tc>
      </w:tr>
    </w:tbl>
    <w:p w:rsidR="00FD1AE1" w:rsidRPr="007B4B8E" w:rsidRDefault="00FD1AE1" w:rsidP="007B4B8E">
      <w:pPr>
        <w:spacing w:before="120"/>
        <w:ind w:firstLine="720"/>
        <w:jc w:val="both"/>
        <w:rPr>
          <w:b/>
          <w:sz w:val="27"/>
          <w:szCs w:val="27"/>
        </w:rPr>
      </w:pPr>
      <w:r w:rsidRPr="007B4B8E">
        <w:rPr>
          <w:b/>
          <w:sz w:val="27"/>
          <w:szCs w:val="27"/>
        </w:rPr>
        <w:t>b. Phương pháp bón</w:t>
      </w:r>
    </w:p>
    <w:p w:rsidR="00FD1AE1" w:rsidRPr="007B4B8E" w:rsidRDefault="00FD1AE1" w:rsidP="007B4B8E">
      <w:pPr>
        <w:spacing w:before="120"/>
        <w:ind w:firstLine="720"/>
        <w:jc w:val="both"/>
        <w:rPr>
          <w:sz w:val="27"/>
          <w:szCs w:val="27"/>
        </w:rPr>
      </w:pPr>
      <w:r w:rsidRPr="007B4B8E">
        <w:rPr>
          <w:sz w:val="27"/>
          <w:szCs w:val="27"/>
        </w:rPr>
        <w:t>- Bón lót: Bón trước trồng 3-5 ngày;</w:t>
      </w:r>
    </w:p>
    <w:p w:rsidR="00FD1AE1" w:rsidRPr="007B4B8E" w:rsidRDefault="00FD1AE1" w:rsidP="007B4B8E">
      <w:pPr>
        <w:spacing w:before="120"/>
        <w:ind w:firstLine="720"/>
        <w:jc w:val="both"/>
        <w:rPr>
          <w:sz w:val="27"/>
          <w:szCs w:val="27"/>
        </w:rPr>
      </w:pPr>
      <w:r w:rsidRPr="007B4B8E">
        <w:rPr>
          <w:sz w:val="27"/>
          <w:szCs w:val="27"/>
        </w:rPr>
        <w:lastRenderedPageBreak/>
        <w:t>- Bón thúc 1: Kết hợp xới vun khi cây được 30-40 ngày sau gieo (12-15 ngày sau trồng bầu).</w:t>
      </w:r>
    </w:p>
    <w:p w:rsidR="00FD1AE1" w:rsidRPr="007B4B8E" w:rsidRDefault="00FD1AE1" w:rsidP="007B4B8E">
      <w:pPr>
        <w:spacing w:before="120"/>
        <w:ind w:firstLine="720"/>
        <w:jc w:val="both"/>
        <w:rPr>
          <w:sz w:val="27"/>
          <w:szCs w:val="27"/>
        </w:rPr>
      </w:pPr>
      <w:r w:rsidRPr="007B4B8E">
        <w:rPr>
          <w:sz w:val="27"/>
          <w:szCs w:val="27"/>
        </w:rPr>
        <w:t>- Bón thúc 2 (sau đợt 1 từ 15-20 ngày): Khi cây ra hoa rộ.</w:t>
      </w:r>
    </w:p>
    <w:p w:rsidR="00FD1AE1" w:rsidRPr="007B4B8E" w:rsidRDefault="00FD1AE1" w:rsidP="007B4B8E">
      <w:pPr>
        <w:spacing w:before="120"/>
        <w:ind w:firstLine="720"/>
        <w:jc w:val="both"/>
        <w:rPr>
          <w:sz w:val="27"/>
          <w:szCs w:val="27"/>
        </w:rPr>
      </w:pPr>
      <w:r w:rsidRPr="007B4B8E">
        <w:rPr>
          <w:sz w:val="27"/>
          <w:szCs w:val="27"/>
        </w:rPr>
        <w:t>- Bón thúc 3 (sau đợt 2 từ 10-15 ngày): Khi cây đã có quả, giai đoạn phát triển quả.</w:t>
      </w:r>
    </w:p>
    <w:p w:rsidR="00FD1AE1" w:rsidRPr="007B4B8E" w:rsidRDefault="00FD1AE1" w:rsidP="007B4B8E">
      <w:pPr>
        <w:spacing w:before="120"/>
        <w:ind w:firstLine="720"/>
        <w:jc w:val="both"/>
        <w:rPr>
          <w:sz w:val="27"/>
          <w:szCs w:val="27"/>
        </w:rPr>
      </w:pPr>
      <w:r w:rsidRPr="007B4B8E">
        <w:rPr>
          <w:b/>
          <w:iCs/>
          <w:sz w:val="27"/>
          <w:szCs w:val="27"/>
        </w:rPr>
        <w:t>* Lưu ý:</w:t>
      </w:r>
      <w:r w:rsidRPr="007B4B8E">
        <w:rPr>
          <w:b/>
          <w:sz w:val="27"/>
          <w:szCs w:val="27"/>
        </w:rPr>
        <w:t xml:space="preserve"> </w:t>
      </w:r>
      <w:r w:rsidRPr="007B4B8E">
        <w:rPr>
          <w:sz w:val="27"/>
          <w:szCs w:val="27"/>
        </w:rPr>
        <w:t xml:space="preserve">Tùy theo điều kiện canh tác, thổ nhưỡng, giống, tình hình sinh trưởng phát triển của cây để điều chỉnh lượng phân bón cho phù hợp; </w:t>
      </w:r>
      <w:r w:rsidRPr="007B4B8E">
        <w:rPr>
          <w:sz w:val="27"/>
          <w:szCs w:val="27"/>
          <w:shd w:val="clear" w:color="auto" w:fill="FFFFFF"/>
        </w:rPr>
        <w:t>có thể quy đổi và sử dụng phân bón NPK có tỷ lệ tương ứng, lượng bón và phương pháp bón theo khuyến cáo của nhà sản xuất và hướng dẫn của cơ quan chuyên môn. Bổ sung các loại phân bón qua lá khi thấy cây có hiện tượng thiếu dinh dưỡng. Ngừng tưới phân bón hóa học tối thiểu 7 ngày trước thu hoạch.</w:t>
      </w:r>
    </w:p>
    <w:p w:rsidR="00FD1AE1" w:rsidRPr="007B4B8E" w:rsidRDefault="00FD1AE1" w:rsidP="007B4B8E">
      <w:pPr>
        <w:spacing w:before="120"/>
        <w:ind w:firstLine="720"/>
        <w:jc w:val="both"/>
        <w:rPr>
          <w:b/>
          <w:sz w:val="27"/>
          <w:szCs w:val="27"/>
        </w:rPr>
      </w:pPr>
      <w:r w:rsidRPr="007B4B8E">
        <w:rPr>
          <w:b/>
          <w:sz w:val="27"/>
          <w:szCs w:val="27"/>
        </w:rPr>
        <w:t xml:space="preserve">2.6. Chăm sóc </w:t>
      </w:r>
    </w:p>
    <w:p w:rsidR="00FD1AE1" w:rsidRPr="007B4B8E" w:rsidRDefault="00FD1AE1" w:rsidP="007B4B8E">
      <w:pPr>
        <w:spacing w:before="120"/>
        <w:ind w:firstLine="720"/>
        <w:jc w:val="both"/>
        <w:rPr>
          <w:b/>
          <w:sz w:val="27"/>
          <w:szCs w:val="27"/>
        </w:rPr>
      </w:pPr>
      <w:r w:rsidRPr="007B4B8E">
        <w:rPr>
          <w:b/>
          <w:sz w:val="27"/>
          <w:szCs w:val="27"/>
        </w:rPr>
        <w:t>a. Nước tưới</w:t>
      </w:r>
    </w:p>
    <w:p w:rsidR="00FD1AE1" w:rsidRPr="007B4B8E" w:rsidRDefault="00FD1AE1" w:rsidP="007B4B8E">
      <w:pPr>
        <w:spacing w:before="120"/>
        <w:ind w:firstLine="720"/>
        <w:jc w:val="both"/>
        <w:rPr>
          <w:spacing w:val="-4"/>
          <w:sz w:val="27"/>
          <w:szCs w:val="27"/>
        </w:rPr>
      </w:pPr>
      <w:r w:rsidRPr="007B4B8E">
        <w:rPr>
          <w:spacing w:val="-4"/>
          <w:sz w:val="27"/>
          <w:szCs w:val="27"/>
        </w:rPr>
        <w:t xml:space="preserve">- Dưa hấu cần ẩm nhưng không chịu được úng. Cần tưới nước khi cây khô hạn hoặc sau khi bón thúc. Tưới vào sáng sớm hoặc chiều mát, tưới vào gốc tránh tưới lên ngọn. </w:t>
      </w:r>
    </w:p>
    <w:p w:rsidR="00FD1AE1" w:rsidRPr="007B4B8E" w:rsidRDefault="00FD1AE1" w:rsidP="007B4B8E">
      <w:pPr>
        <w:spacing w:before="120"/>
        <w:ind w:firstLine="720"/>
        <w:jc w:val="both"/>
        <w:rPr>
          <w:spacing w:val="-4"/>
          <w:sz w:val="27"/>
          <w:szCs w:val="27"/>
        </w:rPr>
      </w:pPr>
      <w:r w:rsidRPr="007B4B8E">
        <w:rPr>
          <w:spacing w:val="-4"/>
          <w:sz w:val="27"/>
          <w:szCs w:val="27"/>
        </w:rPr>
        <w:t>- Thời kỳ phát triển thân cành, hoa sinh trưởng mạnh: Không nên tưới nước nhiều quá tránh tình trạng dày lá quá rậm rạp, ảnh hưởng đến sự ra hoa, kết trái.</w:t>
      </w:r>
    </w:p>
    <w:p w:rsidR="00FD1AE1" w:rsidRPr="007B4B8E" w:rsidRDefault="00FD1AE1" w:rsidP="007B4B8E">
      <w:pPr>
        <w:spacing w:before="120"/>
        <w:ind w:firstLine="720"/>
        <w:jc w:val="both"/>
        <w:rPr>
          <w:spacing w:val="-4"/>
          <w:sz w:val="27"/>
          <w:szCs w:val="27"/>
        </w:rPr>
      </w:pPr>
      <w:r w:rsidRPr="007B4B8E">
        <w:rPr>
          <w:spacing w:val="-4"/>
          <w:sz w:val="27"/>
          <w:szCs w:val="27"/>
        </w:rPr>
        <w:t>- Thời kỳ quả phát triển: Cần tưới nước nhiều nhất để thúc đẩy trái lớn nhanh, khi trái lớn đến mức nhất định nên giảm lượng nước tưới.</w:t>
      </w:r>
    </w:p>
    <w:p w:rsidR="00FD1AE1" w:rsidRPr="007B4B8E" w:rsidRDefault="00FD1AE1" w:rsidP="007B4B8E">
      <w:pPr>
        <w:spacing w:before="120"/>
        <w:ind w:firstLine="720"/>
        <w:jc w:val="both"/>
        <w:rPr>
          <w:spacing w:val="-4"/>
          <w:sz w:val="27"/>
          <w:szCs w:val="27"/>
        </w:rPr>
      </w:pPr>
      <w:r w:rsidRPr="007B4B8E">
        <w:rPr>
          <w:spacing w:val="-4"/>
          <w:sz w:val="27"/>
          <w:szCs w:val="27"/>
        </w:rPr>
        <w:t>- Thời kỳ chín (trước thu hoạch 7-10 ngày): Không nên tưới nhiều, tránh hiện tượng nứt quả, đảm bảo đủ ẩm 70% là tốt nhất.</w:t>
      </w:r>
    </w:p>
    <w:p w:rsidR="00FD1AE1" w:rsidRPr="007B4B8E" w:rsidRDefault="00FD1AE1" w:rsidP="007B4B8E">
      <w:pPr>
        <w:spacing w:before="120"/>
        <w:ind w:firstLine="720"/>
        <w:jc w:val="both"/>
        <w:rPr>
          <w:spacing w:val="-4"/>
          <w:sz w:val="27"/>
          <w:szCs w:val="27"/>
        </w:rPr>
      </w:pPr>
      <w:r w:rsidRPr="007B4B8E">
        <w:rPr>
          <w:spacing w:val="-4"/>
          <w:sz w:val="27"/>
          <w:szCs w:val="27"/>
        </w:rPr>
        <w:t xml:space="preserve">- </w:t>
      </w:r>
      <w:r w:rsidRPr="007B4B8E">
        <w:rPr>
          <w:spacing w:val="-4"/>
          <w:sz w:val="27"/>
          <w:szCs w:val="27"/>
          <w:lang w:val="vi-VN"/>
        </w:rPr>
        <w:t xml:space="preserve">Cách xác định ẩm độ đất khi tưới, nếu đất trong luống dưa có độ ẩm dưới 70% cần phải tưới </w:t>
      </w:r>
      <w:r w:rsidRPr="007B4B8E">
        <w:rPr>
          <w:i/>
          <w:spacing w:val="-4"/>
          <w:sz w:val="27"/>
          <w:szCs w:val="27"/>
          <w:lang w:val="vi-VN"/>
        </w:rPr>
        <w:t>(cách xác định độ ẩm như sau, nếu lấy đất trong luống dưa nắm nhẹ tay, khi nhả tay đất tở ra là độ ẩm không đạt, nếu đất viên thành cục là đủ độ ẩm).</w:t>
      </w:r>
    </w:p>
    <w:p w:rsidR="00FD1AE1" w:rsidRPr="007B4B8E" w:rsidRDefault="00FD1AE1" w:rsidP="007B4B8E">
      <w:pPr>
        <w:spacing w:before="120"/>
        <w:ind w:firstLine="720"/>
        <w:jc w:val="both"/>
        <w:rPr>
          <w:b/>
          <w:spacing w:val="-4"/>
          <w:sz w:val="27"/>
          <w:szCs w:val="27"/>
        </w:rPr>
      </w:pPr>
      <w:r w:rsidRPr="007B4B8E">
        <w:rPr>
          <w:b/>
          <w:spacing w:val="-4"/>
          <w:sz w:val="27"/>
          <w:szCs w:val="27"/>
        </w:rPr>
        <w:t>b. Biện pháp kỹ thuật khác</w:t>
      </w:r>
    </w:p>
    <w:p w:rsidR="00FD1AE1" w:rsidRPr="007B4B8E" w:rsidRDefault="00FD1AE1" w:rsidP="007B4B8E">
      <w:pPr>
        <w:spacing w:before="120"/>
        <w:ind w:firstLine="720"/>
        <w:jc w:val="both"/>
        <w:rPr>
          <w:sz w:val="27"/>
          <w:szCs w:val="27"/>
          <w:lang w:val="vi-VN"/>
        </w:rPr>
      </w:pPr>
      <w:r w:rsidRPr="007B4B8E">
        <w:rPr>
          <w:sz w:val="27"/>
          <w:szCs w:val="27"/>
          <w:lang w:val="vi-VN"/>
        </w:rPr>
        <w:t xml:space="preserve">- Bấm ngọn: Khi dưa mọc được 4 lá thật, tiến hành bấm ngọn, khi cây ra nhánh phụ để 02 nhánh, vặt bỏ hết nhánh còn lại (áp dụng cả luống nhỏ, luống to). </w:t>
      </w:r>
    </w:p>
    <w:p w:rsidR="00FD1AE1" w:rsidRPr="007B4B8E" w:rsidRDefault="00FD1AE1" w:rsidP="007B4B8E">
      <w:pPr>
        <w:spacing w:before="120"/>
        <w:ind w:firstLine="720"/>
        <w:jc w:val="both"/>
        <w:rPr>
          <w:sz w:val="27"/>
          <w:szCs w:val="27"/>
          <w:lang w:val="vi-VN"/>
        </w:rPr>
      </w:pPr>
      <w:r w:rsidRPr="007B4B8E">
        <w:rPr>
          <w:sz w:val="27"/>
          <w:szCs w:val="27"/>
        </w:rPr>
        <w:t xml:space="preserve">- </w:t>
      </w:r>
      <w:r w:rsidRPr="007B4B8E">
        <w:rPr>
          <w:sz w:val="27"/>
          <w:szCs w:val="27"/>
          <w:lang w:val="vi-VN"/>
        </w:rPr>
        <w:t>Đối với luống nhỏ cho 02 ngọn bò về mép luống theo 1 hướng vuông góc với luống (sử dụng các thanh tre</w:t>
      </w:r>
      <w:r w:rsidRPr="007B4B8E">
        <w:rPr>
          <w:sz w:val="27"/>
          <w:szCs w:val="27"/>
        </w:rPr>
        <w:t xml:space="preserve"> nhỏ</w:t>
      </w:r>
      <w:r w:rsidRPr="007B4B8E">
        <w:rPr>
          <w:sz w:val="27"/>
          <w:szCs w:val="27"/>
          <w:lang w:val="vi-VN"/>
        </w:rPr>
        <w:t xml:space="preserve"> để cố định ngọn), khi ngọn chạm mép luống thì cho quay ngọn lại (theo hình chữ U), khi ngọn chạm mép còn lại thì bấm ngọn. </w:t>
      </w:r>
    </w:p>
    <w:p w:rsidR="00FD1AE1" w:rsidRPr="007B4B8E" w:rsidRDefault="00FD1AE1" w:rsidP="007B4B8E">
      <w:pPr>
        <w:spacing w:before="120"/>
        <w:ind w:firstLine="720"/>
        <w:jc w:val="both"/>
        <w:rPr>
          <w:sz w:val="27"/>
          <w:szCs w:val="27"/>
          <w:lang w:val="vi-VN"/>
        </w:rPr>
      </w:pPr>
      <w:r w:rsidRPr="007B4B8E">
        <w:rPr>
          <w:sz w:val="27"/>
          <w:szCs w:val="27"/>
        </w:rPr>
        <w:t xml:space="preserve">- </w:t>
      </w:r>
      <w:r w:rsidRPr="007B4B8E">
        <w:rPr>
          <w:sz w:val="27"/>
          <w:szCs w:val="27"/>
          <w:lang w:val="vi-VN"/>
        </w:rPr>
        <w:t>Đối với luống to thì, cho 2 ngọn chạy song song về mép kia, khi ngọn chạm mép luống thì bấm ngọn.</w:t>
      </w:r>
    </w:p>
    <w:p w:rsidR="00FD1AE1" w:rsidRPr="007B4B8E" w:rsidRDefault="00FD1AE1" w:rsidP="007B4B8E">
      <w:pPr>
        <w:spacing w:before="120"/>
        <w:ind w:firstLine="720"/>
        <w:jc w:val="both"/>
        <w:rPr>
          <w:spacing w:val="-4"/>
          <w:sz w:val="27"/>
          <w:szCs w:val="27"/>
          <w:lang w:val="vi-VN"/>
        </w:rPr>
      </w:pPr>
      <w:r w:rsidRPr="007B4B8E">
        <w:rPr>
          <w:spacing w:val="-4"/>
          <w:sz w:val="27"/>
          <w:szCs w:val="27"/>
          <w:lang w:val="vi-VN"/>
        </w:rPr>
        <w:t>- Tỉa nhánh: Sau khi bấm ngọn lần 1, ta chỉ để 2 nhánh chính, sa</w:t>
      </w:r>
      <w:r w:rsidR="005E3C38" w:rsidRPr="007B4B8E">
        <w:rPr>
          <w:spacing w:val="-4"/>
          <w:sz w:val="27"/>
          <w:szCs w:val="27"/>
          <w:lang w:val="vi-VN"/>
        </w:rPr>
        <w:t>u đó sẽ để quả ra từ lá thứ 8-10</w:t>
      </w:r>
      <w:r w:rsidRPr="007B4B8E">
        <w:rPr>
          <w:spacing w:val="-4"/>
          <w:sz w:val="27"/>
          <w:szCs w:val="27"/>
          <w:lang w:val="vi-VN"/>
        </w:rPr>
        <w:t>, chỉ để quả mọc ra từ lá 8-10, khi ra hoa tiến hành thụ phấn bổ sung vào 6-9 giờ sáng. Ngắt hoa đực nở to, chấm phấn đều lên nhụy hoa cái to, thời gian thụ phấn nên kéo dài 5-7 ngày. Khi quả to như quả chanh tiến hành định quả.</w:t>
      </w:r>
    </w:p>
    <w:p w:rsidR="00FD1AE1" w:rsidRPr="007B4B8E" w:rsidRDefault="00FD1AE1" w:rsidP="007B4B8E">
      <w:pPr>
        <w:spacing w:before="120"/>
        <w:ind w:firstLine="720"/>
        <w:jc w:val="both"/>
        <w:rPr>
          <w:spacing w:val="-4"/>
          <w:sz w:val="27"/>
          <w:szCs w:val="27"/>
          <w:lang w:val="vi-VN"/>
        </w:rPr>
      </w:pPr>
      <w:r w:rsidRPr="007B4B8E">
        <w:rPr>
          <w:spacing w:val="-4"/>
          <w:sz w:val="27"/>
          <w:szCs w:val="27"/>
          <w:lang w:val="vi-VN"/>
        </w:rPr>
        <w:lastRenderedPageBreak/>
        <w:t xml:space="preserve">- Tuyển quả: Nên để mỗi dây 1 quả, các quả còn lại đều phải vặt bỏ. Chọn quả ở vị trí hoa 3-4, quả có cuống to, dài, bầu to, không sâu bệnh; quả phát triển cân đối, giống với đặc tính của giống thì để lại, còn các quả khác đều bỏ, để cây tập trung dinh dưỡng nuôi quả chính </w:t>
      </w:r>
      <w:r w:rsidRPr="007B4B8E">
        <w:rPr>
          <w:i/>
          <w:spacing w:val="-4"/>
          <w:sz w:val="27"/>
          <w:szCs w:val="27"/>
          <w:lang w:val="vi-VN"/>
        </w:rPr>
        <w:t>(vặt bỏ quả khác khi quả chính có đường kính 1,5-2cm “bằng quả cau”).</w:t>
      </w:r>
    </w:p>
    <w:p w:rsidR="00FD1AE1" w:rsidRPr="007B4B8E" w:rsidRDefault="00FD1AE1" w:rsidP="007B4B8E">
      <w:pPr>
        <w:spacing w:before="120"/>
        <w:ind w:firstLine="720"/>
        <w:jc w:val="both"/>
        <w:rPr>
          <w:spacing w:val="-4"/>
          <w:sz w:val="27"/>
          <w:szCs w:val="27"/>
          <w:lang w:val="vi-VN"/>
        </w:rPr>
      </w:pPr>
      <w:r w:rsidRPr="007B4B8E">
        <w:rPr>
          <w:spacing w:val="-4"/>
          <w:sz w:val="27"/>
          <w:szCs w:val="27"/>
          <w:lang w:val="vi-VN"/>
        </w:rPr>
        <w:t xml:space="preserve">- Bảo vệ quả: Tránh để quả trực tiếp xuống màng phủ, cần kê quả lên 2 thanh xốp </w:t>
      </w:r>
      <w:r w:rsidRPr="007B4B8E">
        <w:rPr>
          <w:i/>
          <w:spacing w:val="-4"/>
          <w:sz w:val="27"/>
          <w:szCs w:val="27"/>
          <w:lang w:val="vi-VN"/>
        </w:rPr>
        <w:t>(cắt từ các thùng xốp)</w:t>
      </w:r>
      <w:r w:rsidRPr="007B4B8E">
        <w:rPr>
          <w:spacing w:val="-4"/>
          <w:sz w:val="27"/>
          <w:szCs w:val="27"/>
          <w:lang w:val="vi-VN"/>
        </w:rPr>
        <w:t xml:space="preserve">, kích thước 15 x 2 x 2cm </w:t>
      </w:r>
      <w:r w:rsidRPr="007B4B8E">
        <w:rPr>
          <w:i/>
          <w:spacing w:val="-4"/>
          <w:sz w:val="27"/>
          <w:szCs w:val="27"/>
          <w:lang w:val="vi-VN"/>
        </w:rPr>
        <w:t>(dài, rộng, cao).</w:t>
      </w:r>
      <w:r w:rsidRPr="007B4B8E">
        <w:rPr>
          <w:spacing w:val="-4"/>
          <w:sz w:val="27"/>
          <w:szCs w:val="27"/>
          <w:lang w:val="vi-VN"/>
        </w:rPr>
        <w:t xml:space="preserve"> Mục đích hạn chế sâu, bệnh hại quả, đặc biệt tạo màu sắc trên quả đều.</w:t>
      </w:r>
    </w:p>
    <w:p w:rsidR="00FD1AE1" w:rsidRPr="007B4B8E" w:rsidRDefault="00FD1AE1" w:rsidP="007B4B8E">
      <w:pPr>
        <w:spacing w:before="120"/>
        <w:ind w:firstLine="720"/>
        <w:jc w:val="both"/>
        <w:rPr>
          <w:spacing w:val="-4"/>
          <w:kern w:val="24"/>
          <w:sz w:val="27"/>
          <w:szCs w:val="27"/>
          <w:lang w:val="pt-BR"/>
        </w:rPr>
      </w:pPr>
      <w:r w:rsidRPr="007B4B8E">
        <w:rPr>
          <w:spacing w:val="-4"/>
          <w:kern w:val="24"/>
          <w:sz w:val="27"/>
          <w:szCs w:val="27"/>
          <w:lang w:val="pt-BR"/>
        </w:rPr>
        <w:t>- Làm cỏ: Thường xuyên làm cỏ để loại bỏ cỏ dại cạnh tranh dinh dưỡng với cây trồng. Nên làm cỏ bằng tay hoặc sử dụng dụng cụ làm cỏ phù hợp hoặc có thể áp dụng màng phủ trên mặt luống để hạn chế cỏ dại.</w:t>
      </w:r>
    </w:p>
    <w:p w:rsidR="00FD1AE1" w:rsidRPr="007B4B8E" w:rsidRDefault="00FD1AE1" w:rsidP="007B4B8E">
      <w:pPr>
        <w:spacing w:before="120"/>
        <w:ind w:firstLine="720"/>
        <w:jc w:val="both"/>
        <w:rPr>
          <w:b/>
          <w:sz w:val="27"/>
          <w:szCs w:val="27"/>
          <w:lang w:val="pt-BR"/>
        </w:rPr>
      </w:pPr>
      <w:r w:rsidRPr="007B4B8E">
        <w:rPr>
          <w:b/>
          <w:sz w:val="27"/>
          <w:szCs w:val="27"/>
        </w:rPr>
        <w:t>3</w:t>
      </w:r>
      <w:r w:rsidRPr="007B4B8E">
        <w:rPr>
          <w:b/>
          <w:sz w:val="27"/>
          <w:szCs w:val="27"/>
          <w:lang w:val="vi-VN"/>
        </w:rPr>
        <w:t xml:space="preserve">. </w:t>
      </w:r>
      <w:r w:rsidRPr="007B4B8E">
        <w:rPr>
          <w:b/>
          <w:sz w:val="27"/>
          <w:szCs w:val="27"/>
        </w:rPr>
        <w:t>Phòng trừ sâu bệnh</w:t>
      </w:r>
      <w:r w:rsidRPr="007B4B8E">
        <w:rPr>
          <w:b/>
          <w:sz w:val="27"/>
          <w:szCs w:val="27"/>
          <w:lang w:val="vi-VN"/>
        </w:rPr>
        <w:t xml:space="preserve"> </w:t>
      </w:r>
    </w:p>
    <w:p w:rsidR="00FD1AE1" w:rsidRPr="007B4B8E" w:rsidRDefault="00FD1AE1" w:rsidP="007B4B8E">
      <w:pPr>
        <w:spacing w:before="120"/>
        <w:ind w:firstLine="720"/>
        <w:jc w:val="both"/>
        <w:rPr>
          <w:b/>
          <w:sz w:val="27"/>
          <w:szCs w:val="27"/>
          <w:lang w:val="pt-BR"/>
        </w:rPr>
      </w:pPr>
      <w:r w:rsidRPr="007B4B8E">
        <w:rPr>
          <w:b/>
          <w:sz w:val="27"/>
          <w:szCs w:val="27"/>
          <w:lang w:val="pt-BR"/>
        </w:rPr>
        <w:t>3.1. Quản lý dịch hại tổng hợp</w:t>
      </w:r>
    </w:p>
    <w:p w:rsidR="00FD1AE1" w:rsidRPr="007B4B8E" w:rsidRDefault="00FD1AE1" w:rsidP="007B4B8E">
      <w:pPr>
        <w:spacing w:before="120"/>
        <w:ind w:firstLine="720"/>
        <w:jc w:val="both"/>
        <w:rPr>
          <w:bCs/>
          <w:iCs/>
          <w:sz w:val="27"/>
          <w:szCs w:val="27"/>
          <w:lang w:val="pt-BR"/>
        </w:rPr>
      </w:pPr>
      <w:r w:rsidRPr="007B4B8E">
        <w:rPr>
          <w:sz w:val="27"/>
          <w:szCs w:val="27"/>
          <w:lang w:val="pt-BR"/>
        </w:rPr>
        <w:t>Cần áp dụng các biện pháp quản lý dịch hại tổng hợp</w:t>
      </w:r>
      <w:r w:rsidRPr="007B4B8E">
        <w:rPr>
          <w:spacing w:val="-62"/>
          <w:sz w:val="27"/>
          <w:szCs w:val="27"/>
          <w:lang w:val="pt-BR"/>
        </w:rPr>
        <w:t xml:space="preserve"> </w:t>
      </w:r>
      <w:r w:rsidRPr="007B4B8E">
        <w:rPr>
          <w:sz w:val="27"/>
          <w:szCs w:val="27"/>
          <w:lang w:val="pt-BR"/>
        </w:rPr>
        <w:t>(IPM), quản lý cây trồng tổng hợp (ICM) nhằm hạn chế</w:t>
      </w:r>
      <w:r w:rsidRPr="007B4B8E">
        <w:rPr>
          <w:spacing w:val="1"/>
          <w:sz w:val="27"/>
          <w:szCs w:val="27"/>
          <w:lang w:val="pt-BR"/>
        </w:rPr>
        <w:t xml:space="preserve"> </w:t>
      </w:r>
      <w:r w:rsidRPr="007B4B8E">
        <w:rPr>
          <w:sz w:val="27"/>
          <w:szCs w:val="27"/>
          <w:lang w:val="pt-BR"/>
        </w:rPr>
        <w:t xml:space="preserve">thấp nhất việc sử dụng hóa chất BVTV. </w:t>
      </w:r>
    </w:p>
    <w:p w:rsidR="00FD1AE1" w:rsidRPr="007B4B8E" w:rsidRDefault="00FD1AE1" w:rsidP="007B4B8E">
      <w:pPr>
        <w:spacing w:before="120"/>
        <w:ind w:firstLine="720"/>
        <w:jc w:val="both"/>
        <w:rPr>
          <w:sz w:val="27"/>
          <w:szCs w:val="27"/>
        </w:rPr>
      </w:pPr>
      <w:r w:rsidRPr="007B4B8E">
        <w:rPr>
          <w:sz w:val="27"/>
          <w:szCs w:val="27"/>
          <w:lang w:val="pt-BR"/>
        </w:rPr>
        <w:t>- Biện pháp canh tác: Thường xuyên v</w:t>
      </w:r>
      <w:r w:rsidRPr="007B4B8E">
        <w:rPr>
          <w:sz w:val="27"/>
          <w:szCs w:val="27"/>
        </w:rPr>
        <w:t>ệ sinh đồng ruộng, làm sạch cỏ</w:t>
      </w:r>
      <w:r w:rsidRPr="007B4B8E">
        <w:rPr>
          <w:sz w:val="27"/>
          <w:szCs w:val="27"/>
          <w:lang w:val="pt-BR"/>
        </w:rPr>
        <w:t xml:space="preserve"> dại trước khi trồng;</w:t>
      </w:r>
      <w:r w:rsidRPr="007B4B8E">
        <w:rPr>
          <w:sz w:val="27"/>
          <w:szCs w:val="27"/>
        </w:rPr>
        <w:t xml:space="preserve"> cày đất sớm để</w:t>
      </w:r>
      <w:r w:rsidRPr="007B4B8E">
        <w:rPr>
          <w:spacing w:val="1"/>
          <w:sz w:val="27"/>
          <w:szCs w:val="27"/>
        </w:rPr>
        <w:t xml:space="preserve"> </w:t>
      </w:r>
      <w:r w:rsidRPr="007B4B8E">
        <w:rPr>
          <w:sz w:val="27"/>
          <w:szCs w:val="27"/>
        </w:rPr>
        <w:t>trừ trứng, nhộng, sâu non trong đất, xử lý đất;</w:t>
      </w:r>
      <w:r w:rsidRPr="007B4B8E">
        <w:rPr>
          <w:spacing w:val="9"/>
          <w:sz w:val="27"/>
          <w:szCs w:val="27"/>
        </w:rPr>
        <w:t xml:space="preserve"> </w:t>
      </w:r>
      <w:r w:rsidRPr="007B4B8E">
        <w:rPr>
          <w:sz w:val="27"/>
          <w:szCs w:val="27"/>
          <w:lang w:val="pt-BR"/>
        </w:rPr>
        <w:t>c</w:t>
      </w:r>
      <w:r w:rsidRPr="007B4B8E">
        <w:rPr>
          <w:sz w:val="27"/>
          <w:szCs w:val="27"/>
        </w:rPr>
        <w:t>hăm sóc cây khỏe, bón phân</w:t>
      </w:r>
      <w:r w:rsidRPr="007B4B8E">
        <w:rPr>
          <w:spacing w:val="1"/>
          <w:sz w:val="27"/>
          <w:szCs w:val="27"/>
        </w:rPr>
        <w:t xml:space="preserve"> </w:t>
      </w:r>
      <w:r w:rsidRPr="007B4B8E">
        <w:rPr>
          <w:sz w:val="27"/>
          <w:szCs w:val="27"/>
        </w:rPr>
        <w:t>cân đối, tưới nước hợp lí.</w:t>
      </w:r>
      <w:r w:rsidRPr="007B4B8E">
        <w:rPr>
          <w:sz w:val="27"/>
          <w:szCs w:val="27"/>
          <w:lang w:val="pt-BR"/>
        </w:rPr>
        <w:t xml:space="preserve"> Sử dụ</w:t>
      </w:r>
      <w:r w:rsidRPr="007B4B8E">
        <w:rPr>
          <w:sz w:val="27"/>
          <w:szCs w:val="27"/>
        </w:rPr>
        <w:t>ng</w:t>
      </w:r>
      <w:r w:rsidRPr="007B4B8E">
        <w:rPr>
          <w:spacing w:val="-14"/>
          <w:sz w:val="27"/>
          <w:szCs w:val="27"/>
        </w:rPr>
        <w:t xml:space="preserve"> </w:t>
      </w:r>
      <w:r w:rsidRPr="007B4B8E">
        <w:rPr>
          <w:sz w:val="27"/>
          <w:szCs w:val="27"/>
        </w:rPr>
        <w:t>giống</w:t>
      </w:r>
      <w:r w:rsidRPr="007B4B8E">
        <w:rPr>
          <w:spacing w:val="-15"/>
          <w:sz w:val="27"/>
          <w:szCs w:val="27"/>
          <w:lang w:val="pt-BR"/>
        </w:rPr>
        <w:t xml:space="preserve"> kháng</w:t>
      </w:r>
      <w:r w:rsidRPr="007B4B8E">
        <w:rPr>
          <w:sz w:val="27"/>
          <w:szCs w:val="27"/>
        </w:rPr>
        <w:t>,</w:t>
      </w:r>
      <w:r w:rsidRPr="007B4B8E">
        <w:rPr>
          <w:spacing w:val="-11"/>
          <w:sz w:val="27"/>
          <w:szCs w:val="27"/>
        </w:rPr>
        <w:t xml:space="preserve"> </w:t>
      </w:r>
      <w:r w:rsidRPr="007B4B8E">
        <w:rPr>
          <w:sz w:val="27"/>
          <w:szCs w:val="27"/>
        </w:rPr>
        <w:t>dùng</w:t>
      </w:r>
      <w:r w:rsidRPr="007B4B8E">
        <w:rPr>
          <w:spacing w:val="-11"/>
          <w:sz w:val="27"/>
          <w:szCs w:val="27"/>
        </w:rPr>
        <w:t xml:space="preserve"> </w:t>
      </w:r>
      <w:r w:rsidRPr="007B4B8E">
        <w:rPr>
          <w:sz w:val="27"/>
          <w:szCs w:val="27"/>
        </w:rPr>
        <w:t>màng</w:t>
      </w:r>
      <w:r w:rsidRPr="007B4B8E">
        <w:rPr>
          <w:spacing w:val="-12"/>
          <w:sz w:val="27"/>
          <w:szCs w:val="27"/>
        </w:rPr>
        <w:t xml:space="preserve"> </w:t>
      </w:r>
      <w:r w:rsidRPr="007B4B8E">
        <w:rPr>
          <w:sz w:val="27"/>
          <w:szCs w:val="27"/>
        </w:rPr>
        <w:t>phủ</w:t>
      </w:r>
      <w:r w:rsidRPr="007B4B8E">
        <w:rPr>
          <w:spacing w:val="-11"/>
          <w:sz w:val="27"/>
          <w:szCs w:val="27"/>
        </w:rPr>
        <w:t xml:space="preserve"> </w:t>
      </w:r>
      <w:r w:rsidRPr="007B4B8E">
        <w:rPr>
          <w:sz w:val="27"/>
          <w:szCs w:val="27"/>
        </w:rPr>
        <w:t>hoặc</w:t>
      </w:r>
      <w:r w:rsidRPr="007B4B8E">
        <w:rPr>
          <w:spacing w:val="-11"/>
          <w:sz w:val="27"/>
          <w:szCs w:val="27"/>
        </w:rPr>
        <w:t xml:space="preserve"> </w:t>
      </w:r>
      <w:r w:rsidRPr="007B4B8E">
        <w:rPr>
          <w:sz w:val="27"/>
          <w:szCs w:val="27"/>
        </w:rPr>
        <w:t>rơm</w:t>
      </w:r>
      <w:r w:rsidRPr="007B4B8E">
        <w:rPr>
          <w:sz w:val="27"/>
          <w:szCs w:val="27"/>
          <w:lang w:val="pt-BR"/>
        </w:rPr>
        <w:t xml:space="preserve"> </w:t>
      </w:r>
      <w:r w:rsidRPr="007B4B8E">
        <w:rPr>
          <w:spacing w:val="-63"/>
          <w:sz w:val="27"/>
          <w:szCs w:val="27"/>
        </w:rPr>
        <w:t xml:space="preserve"> </w:t>
      </w:r>
      <w:r w:rsidRPr="007B4B8E">
        <w:rPr>
          <w:sz w:val="27"/>
          <w:szCs w:val="27"/>
        </w:rPr>
        <w:t>rạ phủ đất để hạn chế cỏ dại</w:t>
      </w:r>
      <w:r w:rsidRPr="007B4B8E">
        <w:rPr>
          <w:sz w:val="27"/>
          <w:szCs w:val="27"/>
          <w:lang w:val="pt-BR"/>
        </w:rPr>
        <w:t>; Nên chọn các loại đất luân canh với cây lúa nước</w:t>
      </w:r>
      <w:r w:rsidRPr="007B4B8E">
        <w:rPr>
          <w:bCs/>
          <w:iCs/>
          <w:sz w:val="27"/>
          <w:szCs w:val="27"/>
          <w:lang w:val="pt-BR"/>
        </w:rPr>
        <w:t>:</w:t>
      </w:r>
      <w:r w:rsidRPr="007B4B8E">
        <w:rPr>
          <w:b/>
          <w:bCs/>
          <w:iCs/>
          <w:sz w:val="27"/>
          <w:szCs w:val="27"/>
          <w:lang w:val="pt-BR"/>
        </w:rPr>
        <w:t xml:space="preserve"> </w:t>
      </w:r>
      <w:r w:rsidRPr="007B4B8E">
        <w:rPr>
          <w:sz w:val="27"/>
          <w:szCs w:val="27"/>
        </w:rPr>
        <w:t>2</w:t>
      </w:r>
      <w:r w:rsidRPr="007B4B8E">
        <w:rPr>
          <w:spacing w:val="-2"/>
          <w:sz w:val="27"/>
          <w:szCs w:val="27"/>
        </w:rPr>
        <w:t xml:space="preserve"> </w:t>
      </w:r>
      <w:r w:rsidRPr="007B4B8E">
        <w:rPr>
          <w:sz w:val="27"/>
          <w:szCs w:val="27"/>
        </w:rPr>
        <w:t>vụ</w:t>
      </w:r>
      <w:r w:rsidRPr="007B4B8E">
        <w:rPr>
          <w:spacing w:val="-2"/>
          <w:sz w:val="27"/>
          <w:szCs w:val="27"/>
        </w:rPr>
        <w:t xml:space="preserve"> </w:t>
      </w:r>
      <w:r w:rsidRPr="007B4B8E">
        <w:rPr>
          <w:sz w:val="27"/>
          <w:szCs w:val="27"/>
        </w:rPr>
        <w:t>lúa</w:t>
      </w:r>
      <w:r w:rsidRPr="007B4B8E">
        <w:rPr>
          <w:spacing w:val="-2"/>
          <w:sz w:val="27"/>
          <w:szCs w:val="27"/>
        </w:rPr>
        <w:t xml:space="preserve"> </w:t>
      </w:r>
      <w:r w:rsidRPr="007B4B8E">
        <w:rPr>
          <w:sz w:val="27"/>
          <w:szCs w:val="27"/>
        </w:rPr>
        <w:t>à</w:t>
      </w:r>
      <w:r w:rsidRPr="007B4B8E">
        <w:rPr>
          <w:spacing w:val="-2"/>
          <w:sz w:val="27"/>
          <w:szCs w:val="27"/>
        </w:rPr>
        <w:t xml:space="preserve"> </w:t>
      </w:r>
      <w:r w:rsidRPr="007B4B8E">
        <w:rPr>
          <w:sz w:val="27"/>
          <w:szCs w:val="27"/>
        </w:rPr>
        <w:t>1</w:t>
      </w:r>
      <w:r w:rsidRPr="007B4B8E">
        <w:rPr>
          <w:spacing w:val="-1"/>
          <w:sz w:val="27"/>
          <w:szCs w:val="27"/>
        </w:rPr>
        <w:t xml:space="preserve"> </w:t>
      </w:r>
      <w:r w:rsidRPr="007B4B8E">
        <w:rPr>
          <w:sz w:val="27"/>
          <w:szCs w:val="27"/>
        </w:rPr>
        <w:t>vụ</w:t>
      </w:r>
      <w:r w:rsidRPr="007B4B8E">
        <w:rPr>
          <w:spacing w:val="-2"/>
          <w:sz w:val="27"/>
          <w:szCs w:val="27"/>
        </w:rPr>
        <w:t xml:space="preserve"> </w:t>
      </w:r>
      <w:r w:rsidRPr="007B4B8E">
        <w:rPr>
          <w:sz w:val="27"/>
          <w:szCs w:val="27"/>
        </w:rPr>
        <w:t>màu</w:t>
      </w:r>
      <w:r w:rsidRPr="007B4B8E">
        <w:rPr>
          <w:spacing w:val="-2"/>
          <w:sz w:val="27"/>
          <w:szCs w:val="27"/>
        </w:rPr>
        <w:t xml:space="preserve"> </w:t>
      </w:r>
      <w:r w:rsidRPr="007B4B8E">
        <w:rPr>
          <w:sz w:val="27"/>
          <w:szCs w:val="27"/>
        </w:rPr>
        <w:t>hoặc</w:t>
      </w:r>
      <w:r w:rsidRPr="007B4B8E">
        <w:rPr>
          <w:spacing w:val="-63"/>
          <w:sz w:val="27"/>
          <w:szCs w:val="27"/>
        </w:rPr>
        <w:t xml:space="preserve"> </w:t>
      </w:r>
      <w:r w:rsidRPr="007B4B8E">
        <w:rPr>
          <w:sz w:val="27"/>
          <w:szCs w:val="27"/>
        </w:rPr>
        <w:t>1 lúa và 2 màu. Nếu đất chuyên canh rau, tuyệt đối không</w:t>
      </w:r>
      <w:r w:rsidRPr="007B4B8E">
        <w:rPr>
          <w:spacing w:val="1"/>
          <w:sz w:val="27"/>
          <w:szCs w:val="27"/>
        </w:rPr>
        <w:t xml:space="preserve"> </w:t>
      </w:r>
      <w:r w:rsidRPr="007B4B8E">
        <w:rPr>
          <w:sz w:val="27"/>
          <w:szCs w:val="27"/>
        </w:rPr>
        <w:t>trồng trên đất có cây trồng trước là cây cùng họ Bầu bí;</w:t>
      </w:r>
    </w:p>
    <w:p w:rsidR="00FD1AE1" w:rsidRPr="007B4B8E" w:rsidRDefault="00FD1AE1" w:rsidP="007B4B8E">
      <w:pPr>
        <w:spacing w:before="120"/>
        <w:ind w:firstLine="720"/>
        <w:jc w:val="both"/>
        <w:rPr>
          <w:sz w:val="27"/>
          <w:szCs w:val="27"/>
          <w:lang w:val="pt-BR"/>
        </w:rPr>
      </w:pPr>
      <w:r w:rsidRPr="007B4B8E">
        <w:rPr>
          <w:sz w:val="27"/>
          <w:szCs w:val="27"/>
        </w:rPr>
        <w:t>- Biện pháp thủ công: Thường</w:t>
      </w:r>
      <w:r w:rsidRPr="007B4B8E">
        <w:rPr>
          <w:spacing w:val="1"/>
          <w:sz w:val="27"/>
          <w:szCs w:val="27"/>
        </w:rPr>
        <w:t xml:space="preserve"> </w:t>
      </w:r>
      <w:r w:rsidRPr="007B4B8E">
        <w:rPr>
          <w:sz w:val="27"/>
          <w:szCs w:val="27"/>
        </w:rPr>
        <w:t>xuyên kiểm tra đồng ruộng, ngắt các ổ trứng,</w:t>
      </w:r>
      <w:r w:rsidRPr="007B4B8E">
        <w:rPr>
          <w:spacing w:val="2"/>
          <w:sz w:val="27"/>
          <w:szCs w:val="27"/>
        </w:rPr>
        <w:t xml:space="preserve"> </w:t>
      </w:r>
      <w:r w:rsidRPr="007B4B8E">
        <w:rPr>
          <w:sz w:val="27"/>
          <w:szCs w:val="27"/>
        </w:rPr>
        <w:t>sâu</w:t>
      </w:r>
      <w:r w:rsidRPr="007B4B8E">
        <w:rPr>
          <w:spacing w:val="2"/>
          <w:sz w:val="27"/>
          <w:szCs w:val="27"/>
        </w:rPr>
        <w:t xml:space="preserve"> </w:t>
      </w:r>
      <w:r w:rsidRPr="007B4B8E">
        <w:rPr>
          <w:sz w:val="27"/>
          <w:szCs w:val="27"/>
        </w:rPr>
        <w:t xml:space="preserve">non khi mật độ thấp. </w:t>
      </w:r>
      <w:r w:rsidRPr="007B4B8E">
        <w:rPr>
          <w:sz w:val="27"/>
          <w:szCs w:val="27"/>
          <w:lang w:val="pt-BR"/>
        </w:rPr>
        <w:t>Phát hiện sớm và nhổ bỏ những cây bị bệnh héo xanh, xoăn lá virus đem tiêu huỷ. Kết hợp các đợt bón thúc cần vơ tỉa lá già, loại bỏ những cây bị sâu, bệnh tạo cho ruộng thông thoáng, hạn chế sâu bệnh.</w:t>
      </w:r>
    </w:p>
    <w:p w:rsidR="00FD1AE1" w:rsidRPr="007B4B8E" w:rsidRDefault="00FD1AE1" w:rsidP="007B4B8E">
      <w:pPr>
        <w:spacing w:before="120"/>
        <w:ind w:firstLine="720"/>
        <w:jc w:val="both"/>
        <w:rPr>
          <w:sz w:val="27"/>
          <w:szCs w:val="27"/>
          <w:lang w:val="pt-BR"/>
        </w:rPr>
      </w:pPr>
      <w:r w:rsidRPr="007B4B8E">
        <w:rPr>
          <w:sz w:val="27"/>
          <w:szCs w:val="27"/>
          <w:lang w:val="pt-BR"/>
        </w:rPr>
        <w:t>- Biện pháp</w:t>
      </w:r>
      <w:r w:rsidRPr="007B4B8E">
        <w:rPr>
          <w:sz w:val="27"/>
          <w:szCs w:val="27"/>
          <w:lang w:val="nb-NO"/>
        </w:rPr>
        <w:t xml:space="preserve"> sinh học: sử dụng sản phẩm có nấm đối kháng Trichoderma ủ với phân hữu cơ hoai mục để hạn chế</w:t>
      </w:r>
      <w:r w:rsidR="00A16CD6" w:rsidRPr="007B4B8E">
        <w:rPr>
          <w:sz w:val="27"/>
          <w:szCs w:val="27"/>
          <w:lang w:val="nb-NO"/>
        </w:rPr>
        <w:t xml:space="preserve"> nguồn</w:t>
      </w:r>
      <w:r w:rsidRPr="007B4B8E">
        <w:rPr>
          <w:sz w:val="27"/>
          <w:szCs w:val="27"/>
          <w:lang w:val="nb-NO"/>
        </w:rPr>
        <w:t xml:space="preserve"> nấm bệnh trong đất; </w:t>
      </w:r>
      <w:r w:rsidRPr="007B4B8E">
        <w:rPr>
          <w:spacing w:val="-4"/>
          <w:sz w:val="27"/>
          <w:szCs w:val="27"/>
          <w:lang w:val="pt-BR"/>
        </w:rPr>
        <w:t xml:space="preserve">sử dụng bẫy, bả sinh học để thu trưởng thành: bẫy pheromone để phòng trừ sâu xanh, </w:t>
      </w:r>
      <w:r w:rsidRPr="007B4B8E">
        <w:rPr>
          <w:sz w:val="27"/>
          <w:szCs w:val="27"/>
          <w:lang w:val="pt-BR"/>
        </w:rPr>
        <w:t>bẫy dính màu vàng, màu xanh để thu hút trưởng thành có cánh như ruồi đục lá (trưởng thành của sâu vẽ bùa), rệp,bọ trĩ…</w:t>
      </w:r>
    </w:p>
    <w:p w:rsidR="00FD1AE1" w:rsidRPr="007B4B8E" w:rsidRDefault="00FD1AE1" w:rsidP="007B4B8E">
      <w:pPr>
        <w:spacing w:before="120"/>
        <w:ind w:firstLine="720"/>
        <w:jc w:val="both"/>
        <w:rPr>
          <w:sz w:val="27"/>
          <w:szCs w:val="27"/>
          <w:lang w:val="pt-BR"/>
        </w:rPr>
      </w:pPr>
      <w:r w:rsidRPr="007B4B8E">
        <w:rPr>
          <w:sz w:val="27"/>
          <w:szCs w:val="27"/>
          <w:lang w:val="pt-BR"/>
        </w:rPr>
        <w:t xml:space="preserve">- Biện pháp hóa học: </w:t>
      </w:r>
    </w:p>
    <w:p w:rsidR="00FD1AE1" w:rsidRPr="007B4B8E" w:rsidRDefault="00FD1AE1" w:rsidP="007B4B8E">
      <w:pPr>
        <w:spacing w:before="120"/>
        <w:ind w:firstLine="720"/>
        <w:jc w:val="both"/>
        <w:outlineLvl w:val="0"/>
        <w:rPr>
          <w:sz w:val="27"/>
          <w:szCs w:val="27"/>
          <w:lang w:val="nl-NL"/>
        </w:rPr>
      </w:pPr>
      <w:r w:rsidRPr="007B4B8E">
        <w:rPr>
          <w:sz w:val="27"/>
          <w:szCs w:val="27"/>
          <w:lang w:val="nl-NL"/>
        </w:rPr>
        <w:t xml:space="preserve">+ Thường xuyên kiểm tra đồng ruộng, phát hiện sớm các đối tượng sinh vật gây hại, đánh giá nhận định mức độ hại để quyết định phòng trừ hiệu quả, </w:t>
      </w:r>
      <w:r w:rsidRPr="007B4B8E">
        <w:rPr>
          <w:sz w:val="27"/>
          <w:szCs w:val="27"/>
          <w:lang w:val="sv-SE"/>
        </w:rPr>
        <w:t xml:space="preserve">chỉ </w:t>
      </w:r>
      <w:r w:rsidRPr="007B4B8E">
        <w:rPr>
          <w:sz w:val="27"/>
          <w:szCs w:val="27"/>
          <w:lang w:val="nl-NL"/>
        </w:rPr>
        <w:t>sử dụng thuốc bảo vệ thực vật khi sâu bệnh hại đến ngưỡng phòng trừ.</w:t>
      </w:r>
    </w:p>
    <w:p w:rsidR="00FD1AE1" w:rsidRPr="007B4B8E" w:rsidRDefault="00FD1AE1" w:rsidP="007B4B8E">
      <w:pPr>
        <w:spacing w:before="120"/>
        <w:ind w:firstLine="720"/>
        <w:jc w:val="both"/>
        <w:outlineLvl w:val="0"/>
        <w:rPr>
          <w:sz w:val="27"/>
          <w:szCs w:val="27"/>
          <w:lang w:val="nl-NL"/>
        </w:rPr>
      </w:pPr>
      <w:r w:rsidRPr="007B4B8E">
        <w:rPr>
          <w:sz w:val="27"/>
          <w:szCs w:val="27"/>
          <w:lang w:val="nl-NL"/>
        </w:rPr>
        <w:t xml:space="preserve">+ </w:t>
      </w:r>
      <w:r w:rsidRPr="007B4B8E">
        <w:rPr>
          <w:sz w:val="27"/>
          <w:szCs w:val="27"/>
          <w:lang w:val="sv-SE"/>
        </w:rPr>
        <w:t xml:space="preserve">Sử dụng các loại thuốc bảo vệ thực vật trong Danh mục thuốc bảo vệ thực vật được phép sử dụng tại Việt Nam; tuân thủ theo nguyên tắc 4 đúng: </w:t>
      </w:r>
      <w:r w:rsidRPr="007B4B8E">
        <w:rPr>
          <w:sz w:val="27"/>
          <w:szCs w:val="27"/>
          <w:lang w:val="nl-NL"/>
        </w:rPr>
        <w:t>đúng thuốc, đúng nồng độ-liều lượng, đúng lúc và đúng cách</w:t>
      </w:r>
      <w:r w:rsidRPr="007B4B8E">
        <w:rPr>
          <w:sz w:val="27"/>
          <w:szCs w:val="27"/>
          <w:lang w:val="sv-SE"/>
        </w:rPr>
        <w:t>.</w:t>
      </w:r>
    </w:p>
    <w:p w:rsidR="00FD1AE1" w:rsidRPr="007B4B8E" w:rsidRDefault="00FD1AE1" w:rsidP="007B4B8E">
      <w:pPr>
        <w:widowControl w:val="0"/>
        <w:spacing w:before="120"/>
        <w:ind w:firstLine="720"/>
        <w:jc w:val="both"/>
        <w:rPr>
          <w:sz w:val="27"/>
          <w:szCs w:val="27"/>
          <w:lang w:val="nl-NL"/>
        </w:rPr>
      </w:pPr>
      <w:r w:rsidRPr="007B4B8E">
        <w:rPr>
          <w:sz w:val="27"/>
          <w:szCs w:val="27"/>
          <w:lang w:val="nl-NL"/>
        </w:rPr>
        <w:t>+ Ưu tiên sử dụng các loại thuốc bảo vệ thực vật có nguồn gốc sinh học, thảo mộc, có độ độc thấp, thời gian cách ly ngắn, chóng phân hủy và ít ảnh hưởng đến các loài thiên địch có ích trên ruộng.</w:t>
      </w:r>
    </w:p>
    <w:p w:rsidR="00FD1AE1" w:rsidRPr="007B4B8E" w:rsidRDefault="00FD1AE1" w:rsidP="007B4B8E">
      <w:pPr>
        <w:spacing w:before="120"/>
        <w:ind w:firstLine="720"/>
        <w:jc w:val="both"/>
        <w:rPr>
          <w:sz w:val="27"/>
          <w:szCs w:val="27"/>
          <w:lang w:val="nl-NL"/>
        </w:rPr>
      </w:pPr>
      <w:r w:rsidRPr="007B4B8E">
        <w:rPr>
          <w:sz w:val="27"/>
          <w:szCs w:val="27"/>
          <w:lang w:val="nl-NL"/>
        </w:rPr>
        <w:lastRenderedPageBreak/>
        <w:t>+ Cần sử dụng luân phiên các loại thuốc có hoạt chất khác nhau để tránh sâu bệnh kháng thuốc. Tuân thủ nghiêm ngặt nồng độ, thời gian cách ly của từng loại thuốc trước khi thu hoạch theo đúng hướng dẫn của nhà sản xuất ghi trên bao gói.</w:t>
      </w:r>
    </w:p>
    <w:p w:rsidR="00FD1AE1" w:rsidRPr="007B4B8E" w:rsidRDefault="00FD1AE1" w:rsidP="007B4B8E">
      <w:pPr>
        <w:spacing w:before="120"/>
        <w:ind w:firstLine="720"/>
        <w:jc w:val="both"/>
        <w:outlineLvl w:val="0"/>
        <w:rPr>
          <w:b/>
          <w:bCs/>
          <w:i/>
          <w:sz w:val="27"/>
          <w:szCs w:val="27"/>
          <w:lang w:val="pt-BR"/>
        </w:rPr>
      </w:pPr>
      <w:r w:rsidRPr="007B4B8E">
        <w:rPr>
          <w:b/>
          <w:bCs/>
          <w:sz w:val="27"/>
          <w:szCs w:val="27"/>
          <w:lang w:val="pt-BR"/>
        </w:rPr>
        <w:t>3.2. Sâu hại và biện pháp phòng trừ</w:t>
      </w:r>
    </w:p>
    <w:p w:rsidR="00FD1AE1" w:rsidRPr="007B4B8E" w:rsidRDefault="00FD1AE1" w:rsidP="007B4B8E">
      <w:pPr>
        <w:spacing w:before="120"/>
        <w:ind w:firstLine="720"/>
        <w:jc w:val="both"/>
        <w:rPr>
          <w:sz w:val="27"/>
          <w:szCs w:val="27"/>
          <w:shd w:val="clear" w:color="auto" w:fill="FFFFFF"/>
          <w:lang w:val="pt-BR"/>
        </w:rPr>
      </w:pPr>
      <w:r w:rsidRPr="007B4B8E">
        <w:rPr>
          <w:b/>
          <w:iCs/>
          <w:sz w:val="27"/>
          <w:szCs w:val="27"/>
          <w:lang w:val="pt-BR"/>
        </w:rPr>
        <w:t>a)</w:t>
      </w:r>
      <w:r w:rsidRPr="007B4B8E">
        <w:rPr>
          <w:iCs/>
          <w:sz w:val="27"/>
          <w:szCs w:val="27"/>
          <w:lang w:val="pt-BR"/>
        </w:rPr>
        <w:t xml:space="preserve"> </w:t>
      </w:r>
      <w:r w:rsidRPr="007B4B8E">
        <w:rPr>
          <w:b/>
          <w:iCs/>
          <w:sz w:val="27"/>
          <w:szCs w:val="27"/>
          <w:lang w:val="pt-BR"/>
        </w:rPr>
        <w:t xml:space="preserve">Sâu xanh ăn lá </w:t>
      </w:r>
      <w:r w:rsidRPr="007B4B8E">
        <w:rPr>
          <w:i/>
          <w:iCs/>
          <w:sz w:val="27"/>
          <w:szCs w:val="27"/>
          <w:lang w:val="pt-BR"/>
        </w:rPr>
        <w:t>(Spodoptera Litura)</w:t>
      </w:r>
      <w:r w:rsidRPr="007B4B8E">
        <w:rPr>
          <w:iCs/>
          <w:sz w:val="27"/>
          <w:szCs w:val="27"/>
          <w:lang w:val="pt-BR"/>
        </w:rPr>
        <w:t>:</w:t>
      </w:r>
      <w:r w:rsidRPr="007B4B8E">
        <w:rPr>
          <w:sz w:val="27"/>
          <w:szCs w:val="27"/>
          <w:shd w:val="clear" w:color="auto" w:fill="FFFFFF"/>
          <w:lang w:val="pt-BR"/>
        </w:rPr>
        <w:t xml:space="preserve"> </w:t>
      </w:r>
    </w:p>
    <w:p w:rsidR="00FD1AE1" w:rsidRPr="007B4B8E" w:rsidRDefault="00FD1AE1" w:rsidP="007B4B8E">
      <w:pPr>
        <w:spacing w:before="120"/>
        <w:ind w:firstLine="720"/>
        <w:jc w:val="both"/>
        <w:rPr>
          <w:b/>
          <w:sz w:val="27"/>
          <w:szCs w:val="27"/>
          <w:shd w:val="clear" w:color="auto" w:fill="FFFFFF"/>
          <w:lang w:val="pt-BR"/>
        </w:rPr>
      </w:pPr>
      <w:r w:rsidRPr="007B4B8E">
        <w:rPr>
          <w:b/>
          <w:sz w:val="27"/>
          <w:szCs w:val="27"/>
          <w:shd w:val="clear" w:color="auto" w:fill="FFFFFF"/>
          <w:lang w:val="pt-BR"/>
        </w:rPr>
        <w:t>- Đặc điểm gây hại</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Sâu gây hại hầu hết các loại cây cùng họ, đặc biệt là gây hại trầm trọng trên cây dưa hấu, dưa lê, dưa leo, khổ qua.</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Sâu non thường sống ở đọt và mặt dưới lá non, dùng tơ cuốn các đọt non lại và ở bên trong ăn phá, ở mật độ cao sâu ăn phá xơ xác lá chỉ còn lại gân lá. Sâu phát sinh gây hại từ khi cây còn nhỏ đến khi có trái, nhiều nhất là khi cây bắt đầu ra hoa và có trái non, sâu cạp vỏ trái làm trái bị méo mó xấu xí, thối và rụng. Rất nghiêm trọng đối với dưa hấu, sâu ăn mất đọt non sẽ làm cho dây dưa đâm nhánh nên sẽ mất trái của dây chính, chỉ còn trái nhỏ ở nhánh phụ, khi trái lớn sâu thường ẩn ở mặt dưới vào lúc nắng nóng ban ngày, nơi phần trái chạm mặt đất hay nằm trong lớp rơm rạ dùng để lót trái và cạp lớp da bên ngoài làm trái bị lép tại chỗ và da trái bị loang lổ. Sâu làm nhộng trong các lá non cuốn lại.</w:t>
      </w:r>
    </w:p>
    <w:p w:rsidR="00FD1AE1" w:rsidRPr="007B4B8E" w:rsidRDefault="00FD1AE1" w:rsidP="007B4B8E">
      <w:pPr>
        <w:spacing w:before="120"/>
        <w:ind w:firstLine="720"/>
        <w:jc w:val="both"/>
        <w:rPr>
          <w:rStyle w:val="uv3um"/>
          <w:b/>
          <w:sz w:val="27"/>
          <w:szCs w:val="27"/>
          <w:shd w:val="clear" w:color="auto" w:fill="FFFFFF"/>
        </w:rPr>
      </w:pPr>
      <w:r w:rsidRPr="007B4B8E">
        <w:rPr>
          <w:rStyle w:val="uv3um"/>
          <w:b/>
          <w:sz w:val="27"/>
          <w:szCs w:val="27"/>
          <w:shd w:val="clear" w:color="auto" w:fill="FFFFFF"/>
        </w:rPr>
        <w:t>- Biện pháp phòng trừ</w:t>
      </w:r>
    </w:p>
    <w:p w:rsidR="00FD1AE1" w:rsidRPr="007B4B8E" w:rsidRDefault="00FD1AE1" w:rsidP="007B4B8E">
      <w:pPr>
        <w:pStyle w:val="NormalWeb"/>
        <w:shd w:val="clear" w:color="auto" w:fill="FFFFFF"/>
        <w:spacing w:before="120" w:beforeAutospacing="0" w:after="0" w:afterAutospacing="0"/>
        <w:ind w:firstLine="720"/>
        <w:rPr>
          <w:sz w:val="27"/>
          <w:szCs w:val="27"/>
        </w:rPr>
      </w:pPr>
      <w:r w:rsidRPr="007B4B8E">
        <w:rPr>
          <w:sz w:val="27"/>
          <w:szCs w:val="27"/>
        </w:rPr>
        <w:t>+ Thu dọn tàn dư cây sau khi thu hoạch.</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Theo dõi mật số khi cây bắt đầu leo giàn hay sắp phân nhánh để phát hiện   sớm phòng trị kịp thời.</w:t>
      </w:r>
    </w:p>
    <w:p w:rsidR="00FD1AE1" w:rsidRPr="007B4B8E" w:rsidRDefault="00FD1AE1" w:rsidP="007B4B8E">
      <w:pPr>
        <w:pStyle w:val="NormalWeb"/>
        <w:shd w:val="clear" w:color="auto" w:fill="FFFFFF"/>
        <w:spacing w:before="120" w:beforeAutospacing="0" w:after="0" w:afterAutospacing="0"/>
        <w:ind w:firstLine="720"/>
        <w:rPr>
          <w:sz w:val="27"/>
          <w:szCs w:val="27"/>
        </w:rPr>
      </w:pPr>
      <w:r w:rsidRPr="007B4B8E">
        <w:rPr>
          <w:sz w:val="27"/>
          <w:szCs w:val="27"/>
        </w:rPr>
        <w:t>+  Bắt giết sâu non và nhộng khi mật số còn ít và tập trung trên đọt non.</w:t>
      </w:r>
    </w:p>
    <w:p w:rsidR="00FD1AE1" w:rsidRPr="007B4B8E" w:rsidRDefault="00FD1AE1" w:rsidP="007B4B8E">
      <w:pPr>
        <w:shd w:val="clear" w:color="auto" w:fill="FFFFFF"/>
        <w:spacing w:before="120"/>
        <w:ind w:firstLine="720"/>
        <w:jc w:val="both"/>
        <w:rPr>
          <w:sz w:val="27"/>
          <w:szCs w:val="27"/>
        </w:rPr>
      </w:pPr>
      <w:r w:rsidRPr="007B4B8E">
        <w:rPr>
          <w:sz w:val="27"/>
          <w:szCs w:val="27"/>
        </w:rPr>
        <w:t xml:space="preserve">+ </w:t>
      </w:r>
      <w:r w:rsidR="005E3C38" w:rsidRPr="007B4B8E">
        <w:rPr>
          <w:sz w:val="27"/>
          <w:szCs w:val="27"/>
        </w:rPr>
        <w:t>Nếu cần phải phun thuốc BVTV sử dụng theo</w:t>
      </w:r>
      <w:r w:rsidRPr="007B4B8E">
        <w:rPr>
          <w:sz w:val="27"/>
          <w:szCs w:val="27"/>
        </w:rPr>
        <w:t xml:space="preserve"> danh mục thuốc BVTV được phép sử dụng</w:t>
      </w:r>
      <w:r w:rsidR="005E3C38" w:rsidRPr="007B4B8E">
        <w:rPr>
          <w:sz w:val="27"/>
          <w:szCs w:val="27"/>
        </w:rPr>
        <w:t>/cây dưa hấu</w:t>
      </w:r>
      <w:r w:rsidRPr="007B4B8E">
        <w:rPr>
          <w:sz w:val="27"/>
          <w:szCs w:val="27"/>
        </w:rPr>
        <w:t xml:space="preserve"> tại Việt Nam để phòng trừ</w:t>
      </w:r>
      <w:r w:rsidR="005E3C38" w:rsidRPr="007B4B8E">
        <w:rPr>
          <w:sz w:val="27"/>
          <w:szCs w:val="27"/>
        </w:rPr>
        <w:t>:</w:t>
      </w:r>
      <w:r w:rsidRPr="007B4B8E">
        <w:rPr>
          <w:sz w:val="27"/>
          <w:szCs w:val="27"/>
        </w:rPr>
        <w:t xml:space="preserve"> Abamectin (Abagro 4.0EC, Abatin 5.4EC, Agrovertin 50EC), Abamectin</w:t>
      </w:r>
      <w:r w:rsidRPr="007B4B8E">
        <w:rPr>
          <w:spacing w:val="-13"/>
          <w:sz w:val="27"/>
          <w:szCs w:val="27"/>
        </w:rPr>
        <w:t xml:space="preserve"> </w:t>
      </w:r>
      <w:r w:rsidRPr="007B4B8E">
        <w:rPr>
          <w:sz w:val="27"/>
          <w:szCs w:val="27"/>
        </w:rPr>
        <w:t>+</w:t>
      </w:r>
      <w:r w:rsidRPr="007B4B8E">
        <w:rPr>
          <w:spacing w:val="-14"/>
          <w:sz w:val="27"/>
          <w:szCs w:val="27"/>
        </w:rPr>
        <w:t xml:space="preserve"> </w:t>
      </w:r>
      <w:r w:rsidRPr="007B4B8E">
        <w:rPr>
          <w:sz w:val="27"/>
          <w:szCs w:val="27"/>
        </w:rPr>
        <w:t xml:space="preserve">Matrine </w:t>
      </w:r>
      <w:r w:rsidRPr="007B4B8E">
        <w:rPr>
          <w:spacing w:val="-4"/>
          <w:sz w:val="27"/>
          <w:szCs w:val="27"/>
        </w:rPr>
        <w:t>(</w:t>
      </w:r>
      <w:r w:rsidRPr="007B4B8E">
        <w:rPr>
          <w:sz w:val="27"/>
          <w:szCs w:val="27"/>
        </w:rPr>
        <w:t>Ametrintox</w:t>
      </w:r>
      <w:r w:rsidRPr="007B4B8E">
        <w:rPr>
          <w:spacing w:val="-1"/>
          <w:sz w:val="27"/>
          <w:szCs w:val="27"/>
        </w:rPr>
        <w:t xml:space="preserve"> </w:t>
      </w:r>
      <w:r w:rsidRPr="007B4B8E">
        <w:rPr>
          <w:spacing w:val="-5"/>
          <w:sz w:val="27"/>
          <w:szCs w:val="27"/>
        </w:rPr>
        <w:t xml:space="preserve">6EC), </w:t>
      </w:r>
      <w:r w:rsidRPr="007B4B8E">
        <w:rPr>
          <w:spacing w:val="-2"/>
          <w:sz w:val="27"/>
          <w:szCs w:val="27"/>
        </w:rPr>
        <w:t xml:space="preserve">Chlorantraniliprole </w:t>
      </w:r>
      <w:r w:rsidRPr="007B4B8E">
        <w:rPr>
          <w:sz w:val="27"/>
          <w:szCs w:val="27"/>
        </w:rPr>
        <w:t xml:space="preserve">(min 93%), </w:t>
      </w:r>
      <w:r w:rsidRPr="007B4B8E">
        <w:rPr>
          <w:spacing w:val="-2"/>
          <w:sz w:val="27"/>
          <w:szCs w:val="27"/>
        </w:rPr>
        <w:t>Prevathon</w:t>
      </w:r>
      <w:r w:rsidRPr="007B4B8E">
        <w:rPr>
          <w:spacing w:val="-2"/>
          <w:sz w:val="27"/>
          <w:szCs w:val="27"/>
          <w:vertAlign w:val="superscript"/>
        </w:rPr>
        <w:t>®</w:t>
      </w:r>
      <w:r w:rsidRPr="007B4B8E">
        <w:rPr>
          <w:spacing w:val="-2"/>
          <w:sz w:val="27"/>
          <w:szCs w:val="27"/>
        </w:rPr>
        <w:t xml:space="preserve"> </w:t>
      </w:r>
      <w:r w:rsidR="005E3C38" w:rsidRPr="007B4B8E">
        <w:rPr>
          <w:sz w:val="27"/>
          <w:szCs w:val="27"/>
        </w:rPr>
        <w:t>0.4</w:t>
      </w:r>
      <w:proofErr w:type="gramStart"/>
      <w:r w:rsidR="005E3C38" w:rsidRPr="007B4B8E">
        <w:rPr>
          <w:sz w:val="27"/>
          <w:szCs w:val="27"/>
        </w:rPr>
        <w:t>GR</w:t>
      </w:r>
      <w:r w:rsidRPr="007B4B8E">
        <w:rPr>
          <w:sz w:val="27"/>
          <w:szCs w:val="27"/>
        </w:rPr>
        <w:t>)…</w:t>
      </w:r>
      <w:proofErr w:type="gramEnd"/>
      <w:r w:rsidRPr="007B4B8E">
        <w:rPr>
          <w:sz w:val="27"/>
          <w:szCs w:val="27"/>
        </w:rPr>
        <w:t xml:space="preserve">. </w:t>
      </w:r>
    </w:p>
    <w:p w:rsidR="00FD1AE1" w:rsidRPr="007B4B8E" w:rsidRDefault="00FD1AE1" w:rsidP="007B4B8E">
      <w:pPr>
        <w:shd w:val="clear" w:color="auto" w:fill="FFFFFF"/>
        <w:spacing w:before="120"/>
        <w:ind w:firstLine="720"/>
        <w:jc w:val="both"/>
        <w:rPr>
          <w:iCs/>
          <w:sz w:val="27"/>
          <w:szCs w:val="27"/>
          <w:lang w:val="pt-BR"/>
        </w:rPr>
      </w:pPr>
      <w:r w:rsidRPr="007B4B8E">
        <w:rPr>
          <w:b/>
          <w:iCs/>
          <w:sz w:val="27"/>
          <w:szCs w:val="27"/>
          <w:lang w:val="pt-BR"/>
        </w:rPr>
        <w:t>b)</w:t>
      </w:r>
      <w:r w:rsidRPr="007B4B8E">
        <w:rPr>
          <w:iCs/>
          <w:sz w:val="27"/>
          <w:szCs w:val="27"/>
          <w:lang w:val="pt-BR"/>
        </w:rPr>
        <w:t xml:space="preserve"> </w:t>
      </w:r>
      <w:r w:rsidRPr="007B4B8E">
        <w:rPr>
          <w:b/>
          <w:iCs/>
          <w:sz w:val="27"/>
          <w:szCs w:val="27"/>
          <w:lang w:val="pt-BR"/>
        </w:rPr>
        <w:t xml:space="preserve">Bọ trĩ </w:t>
      </w:r>
      <w:r w:rsidRPr="007B4B8E">
        <w:rPr>
          <w:i/>
          <w:iCs/>
          <w:sz w:val="27"/>
          <w:szCs w:val="27"/>
          <w:lang w:val="pt-BR"/>
        </w:rPr>
        <w:t>(Thrips palmi Karny)</w:t>
      </w:r>
      <w:r w:rsidRPr="007B4B8E">
        <w:rPr>
          <w:b/>
          <w:iCs/>
          <w:sz w:val="27"/>
          <w:szCs w:val="27"/>
          <w:lang w:val="pt-BR"/>
        </w:rPr>
        <w:t>:</w:t>
      </w:r>
      <w:r w:rsidRPr="007B4B8E">
        <w:rPr>
          <w:iCs/>
          <w:sz w:val="27"/>
          <w:szCs w:val="27"/>
          <w:lang w:val="pt-BR"/>
        </w:rPr>
        <w:t xml:space="preserve"> </w:t>
      </w:r>
    </w:p>
    <w:p w:rsidR="00FD1AE1" w:rsidRPr="007B4B8E" w:rsidRDefault="00FD1AE1" w:rsidP="007B4B8E">
      <w:pPr>
        <w:spacing w:before="120"/>
        <w:ind w:firstLine="720"/>
        <w:jc w:val="both"/>
        <w:rPr>
          <w:b/>
          <w:iCs/>
          <w:sz w:val="27"/>
          <w:szCs w:val="27"/>
          <w:lang w:val="pt-BR"/>
        </w:rPr>
      </w:pPr>
      <w:r w:rsidRPr="007B4B8E">
        <w:rPr>
          <w:b/>
          <w:iCs/>
          <w:sz w:val="27"/>
          <w:szCs w:val="27"/>
          <w:lang w:val="pt-BR"/>
        </w:rPr>
        <w:t>- Đặc điểm gây hại</w:t>
      </w:r>
    </w:p>
    <w:p w:rsidR="00FD1AE1" w:rsidRPr="007B4B8E" w:rsidRDefault="00FD1AE1" w:rsidP="007B4B8E">
      <w:pPr>
        <w:spacing w:before="120"/>
        <w:ind w:firstLine="720"/>
        <w:jc w:val="both"/>
        <w:rPr>
          <w:sz w:val="27"/>
          <w:szCs w:val="27"/>
          <w:shd w:val="clear" w:color="auto" w:fill="FFFFFF"/>
          <w:lang w:val="pt-BR"/>
        </w:rPr>
      </w:pPr>
      <w:r w:rsidRPr="007B4B8E">
        <w:rPr>
          <w:iCs/>
          <w:sz w:val="27"/>
          <w:szCs w:val="27"/>
          <w:lang w:val="pt-BR"/>
        </w:rPr>
        <w:t>+ T</w:t>
      </w:r>
      <w:r w:rsidRPr="007B4B8E">
        <w:rPr>
          <w:sz w:val="27"/>
          <w:szCs w:val="27"/>
          <w:shd w:val="clear" w:color="auto" w:fill="FFFFFF"/>
          <w:lang w:val="pt-BR"/>
        </w:rPr>
        <w:t>hường phát sinh gây hại vào vụ Xuân, nhất là thời tiết khô hạn, bọ trĩ chích hút ngọn dưa làm chùn ngọn, khô nõn.</w:t>
      </w:r>
    </w:p>
    <w:p w:rsidR="00FD1AE1" w:rsidRPr="007B4B8E" w:rsidRDefault="00FD1AE1" w:rsidP="007B4B8E">
      <w:pPr>
        <w:spacing w:before="120"/>
        <w:ind w:firstLine="720"/>
        <w:jc w:val="both"/>
        <w:rPr>
          <w:sz w:val="27"/>
          <w:szCs w:val="27"/>
          <w:shd w:val="clear" w:color="auto" w:fill="FFFFFF"/>
          <w:lang w:val="pt-BR"/>
        </w:rPr>
      </w:pPr>
      <w:r w:rsidRPr="007B4B8E">
        <w:rPr>
          <w:sz w:val="27"/>
          <w:szCs w:val="27"/>
          <w:shd w:val="clear" w:color="auto" w:fill="FFFFFF"/>
          <w:lang w:val="pt-BR"/>
        </w:rPr>
        <w:t>+ Bọ trĩ có tính kháng thuốc mạnh  và là trung gian truyền virus.</w:t>
      </w:r>
    </w:p>
    <w:p w:rsidR="00FD1AE1" w:rsidRPr="007B4B8E" w:rsidRDefault="00FD1AE1" w:rsidP="007B4B8E">
      <w:pPr>
        <w:spacing w:before="120"/>
        <w:ind w:firstLine="720"/>
        <w:jc w:val="both"/>
        <w:rPr>
          <w:b/>
          <w:sz w:val="27"/>
          <w:szCs w:val="27"/>
          <w:shd w:val="clear" w:color="auto" w:fill="FFFFFF"/>
          <w:lang w:val="pt-BR"/>
        </w:rPr>
      </w:pPr>
      <w:r w:rsidRPr="007B4B8E">
        <w:rPr>
          <w:b/>
          <w:sz w:val="27"/>
          <w:szCs w:val="27"/>
          <w:shd w:val="clear" w:color="auto" w:fill="FFFFFF"/>
          <w:lang w:val="pt-BR"/>
        </w:rPr>
        <w:t>- Biện pháp phòng trừ</w:t>
      </w:r>
    </w:p>
    <w:p w:rsidR="00FD1AE1" w:rsidRPr="007B4B8E" w:rsidRDefault="00FD1AE1" w:rsidP="007B4B8E">
      <w:pPr>
        <w:shd w:val="clear" w:color="auto" w:fill="FFFFFF"/>
        <w:spacing w:before="120"/>
        <w:ind w:firstLine="672"/>
        <w:rPr>
          <w:sz w:val="27"/>
          <w:szCs w:val="27"/>
        </w:rPr>
      </w:pPr>
      <w:r w:rsidRPr="007B4B8E">
        <w:rPr>
          <w:sz w:val="27"/>
          <w:szCs w:val="27"/>
        </w:rPr>
        <w:t>+ Tiêu diệt ấu trùng và trứng bọ trĩ bằng cách làm đất, cày xới kỹ trước khi gieo trồng.</w:t>
      </w:r>
    </w:p>
    <w:p w:rsidR="00FD1AE1" w:rsidRPr="007B4B8E" w:rsidRDefault="00FD1AE1" w:rsidP="007B4B8E">
      <w:pPr>
        <w:shd w:val="clear" w:color="auto" w:fill="FFFFFF"/>
        <w:spacing w:before="120"/>
        <w:ind w:firstLine="672"/>
        <w:rPr>
          <w:sz w:val="27"/>
          <w:szCs w:val="27"/>
        </w:rPr>
      </w:pPr>
      <w:r w:rsidRPr="007B4B8E">
        <w:rPr>
          <w:sz w:val="27"/>
          <w:szCs w:val="27"/>
        </w:rPr>
        <w:t>+ Đảm bảo đồng ruộng sạch sẽ bằng cách vệ sinh rác thải, cỏ dại.</w:t>
      </w:r>
    </w:p>
    <w:p w:rsidR="00FD1AE1" w:rsidRPr="007B4B8E" w:rsidRDefault="00FD1AE1" w:rsidP="007B4B8E">
      <w:pPr>
        <w:shd w:val="clear" w:color="auto" w:fill="FFFFFF"/>
        <w:spacing w:before="120"/>
        <w:ind w:firstLine="672"/>
        <w:rPr>
          <w:sz w:val="27"/>
          <w:szCs w:val="27"/>
        </w:rPr>
      </w:pPr>
      <w:r w:rsidRPr="007B4B8E">
        <w:rPr>
          <w:sz w:val="27"/>
          <w:szCs w:val="27"/>
        </w:rPr>
        <w:lastRenderedPageBreak/>
        <w:t>+ Thường xuyên thăm ruộng để phát hiện dấu hiệu của bọ và kiểm soát chúng đúng cách.</w:t>
      </w:r>
    </w:p>
    <w:p w:rsidR="00FD1AE1" w:rsidRPr="007B4B8E" w:rsidRDefault="00FD1AE1" w:rsidP="007B4B8E">
      <w:pPr>
        <w:shd w:val="clear" w:color="auto" w:fill="FFFFFF"/>
        <w:spacing w:before="120"/>
        <w:ind w:firstLine="672"/>
        <w:jc w:val="both"/>
        <w:rPr>
          <w:sz w:val="27"/>
          <w:szCs w:val="27"/>
        </w:rPr>
      </w:pPr>
      <w:r w:rsidRPr="007B4B8E">
        <w:rPr>
          <w:sz w:val="27"/>
          <w:szCs w:val="27"/>
        </w:rPr>
        <w:t xml:space="preserve">+ Sử dụng thuốc trừ sâu đặc trị bọ trĩ trong trường hợp </w:t>
      </w:r>
      <w:r w:rsidR="0056426B" w:rsidRPr="007B4B8E">
        <w:rPr>
          <w:sz w:val="27"/>
          <w:szCs w:val="27"/>
        </w:rPr>
        <w:t>cần thiết như Chlorpyrifos Methyl</w:t>
      </w:r>
      <w:r w:rsidRPr="007B4B8E">
        <w:rPr>
          <w:sz w:val="27"/>
          <w:szCs w:val="27"/>
        </w:rPr>
        <w:t xml:space="preserve"> (</w:t>
      </w:r>
      <w:r w:rsidRPr="007B4B8E">
        <w:rPr>
          <w:spacing w:val="-2"/>
          <w:sz w:val="27"/>
          <w:szCs w:val="27"/>
        </w:rPr>
        <w:t xml:space="preserve">Taron </w:t>
      </w:r>
      <w:r w:rsidRPr="007B4B8E">
        <w:rPr>
          <w:spacing w:val="-4"/>
          <w:sz w:val="27"/>
          <w:szCs w:val="27"/>
        </w:rPr>
        <w:t xml:space="preserve">50EC), </w:t>
      </w:r>
      <w:r w:rsidR="0056426B" w:rsidRPr="007B4B8E">
        <w:rPr>
          <w:spacing w:val="-2"/>
          <w:sz w:val="27"/>
          <w:szCs w:val="27"/>
        </w:rPr>
        <w:t>Clothianidin</w:t>
      </w:r>
      <w:r w:rsidRPr="007B4B8E">
        <w:rPr>
          <w:sz w:val="27"/>
          <w:szCs w:val="27"/>
        </w:rPr>
        <w:t xml:space="preserve"> (</w:t>
      </w:r>
      <w:r w:rsidRPr="007B4B8E">
        <w:rPr>
          <w:spacing w:val="-2"/>
          <w:sz w:val="27"/>
          <w:szCs w:val="27"/>
        </w:rPr>
        <w:t xml:space="preserve">Dantotsu </w:t>
      </w:r>
      <w:r w:rsidR="00B244EF" w:rsidRPr="007B4B8E">
        <w:rPr>
          <w:sz w:val="27"/>
          <w:szCs w:val="27"/>
        </w:rPr>
        <w:t>16SG</w:t>
      </w:r>
      <w:r w:rsidRPr="007B4B8E">
        <w:rPr>
          <w:sz w:val="27"/>
          <w:szCs w:val="27"/>
        </w:rPr>
        <w:t>,</w:t>
      </w:r>
      <w:r w:rsidR="007B4B8E">
        <w:rPr>
          <w:sz w:val="27"/>
          <w:szCs w:val="27"/>
        </w:rPr>
        <w:t xml:space="preserve"> </w:t>
      </w:r>
      <w:r w:rsidRPr="007B4B8E">
        <w:rPr>
          <w:sz w:val="27"/>
          <w:szCs w:val="27"/>
        </w:rPr>
        <w:t>Tiptof</w:t>
      </w:r>
      <w:r w:rsidRPr="007B4B8E">
        <w:rPr>
          <w:spacing w:val="-2"/>
          <w:sz w:val="27"/>
          <w:szCs w:val="27"/>
        </w:rPr>
        <w:t xml:space="preserve"> </w:t>
      </w:r>
      <w:r w:rsidRPr="007B4B8E">
        <w:rPr>
          <w:spacing w:val="-4"/>
          <w:sz w:val="27"/>
          <w:szCs w:val="27"/>
        </w:rPr>
        <w:t>16</w:t>
      </w:r>
      <w:proofErr w:type="gramStart"/>
      <w:r w:rsidRPr="007B4B8E">
        <w:rPr>
          <w:spacing w:val="-4"/>
          <w:sz w:val="27"/>
          <w:szCs w:val="27"/>
        </w:rPr>
        <w:t>SG)…</w:t>
      </w:r>
      <w:proofErr w:type="gramEnd"/>
    </w:p>
    <w:p w:rsidR="00FD1AE1" w:rsidRPr="007B4B8E" w:rsidRDefault="00FD1AE1" w:rsidP="007B4B8E">
      <w:pPr>
        <w:spacing w:before="120"/>
        <w:ind w:firstLine="720"/>
        <w:jc w:val="both"/>
        <w:rPr>
          <w:sz w:val="27"/>
          <w:szCs w:val="27"/>
          <w:shd w:val="clear" w:color="auto" w:fill="F4F4F4"/>
          <w:lang w:val="pt-BR"/>
        </w:rPr>
      </w:pPr>
      <w:r w:rsidRPr="007B4B8E">
        <w:rPr>
          <w:b/>
          <w:spacing w:val="-2"/>
          <w:sz w:val="27"/>
          <w:szCs w:val="27"/>
          <w:lang w:val="pt-BR"/>
        </w:rPr>
        <w:t>c)</w:t>
      </w:r>
      <w:r w:rsidRPr="007B4B8E">
        <w:rPr>
          <w:spacing w:val="-2"/>
          <w:sz w:val="27"/>
          <w:szCs w:val="27"/>
          <w:lang w:val="pt-BR"/>
        </w:rPr>
        <w:t xml:space="preserve"> </w:t>
      </w:r>
      <w:r w:rsidRPr="007B4B8E">
        <w:rPr>
          <w:b/>
          <w:spacing w:val="-2"/>
          <w:sz w:val="27"/>
          <w:szCs w:val="27"/>
          <w:lang w:val="pt-BR"/>
        </w:rPr>
        <w:t xml:space="preserve">Rầy mềm </w:t>
      </w:r>
      <w:r w:rsidRPr="007B4B8E">
        <w:rPr>
          <w:i/>
          <w:spacing w:val="-2"/>
          <w:sz w:val="27"/>
          <w:szCs w:val="27"/>
          <w:lang w:val="pt-BR"/>
        </w:rPr>
        <w:t>(Aphis Gossypii Glover)</w:t>
      </w:r>
      <w:r w:rsidRPr="007B4B8E">
        <w:rPr>
          <w:b/>
          <w:spacing w:val="-2"/>
          <w:sz w:val="27"/>
          <w:szCs w:val="27"/>
          <w:lang w:val="pt-BR"/>
        </w:rPr>
        <w:t>:</w:t>
      </w:r>
      <w:r w:rsidRPr="007B4B8E">
        <w:rPr>
          <w:sz w:val="27"/>
          <w:szCs w:val="27"/>
          <w:shd w:val="clear" w:color="auto" w:fill="F4F4F4"/>
          <w:lang w:val="pt-BR"/>
        </w:rPr>
        <w:t xml:space="preserve"> </w:t>
      </w:r>
    </w:p>
    <w:p w:rsidR="00FD1AE1" w:rsidRPr="007B4B8E" w:rsidRDefault="00FD1AE1" w:rsidP="007B4B8E">
      <w:pPr>
        <w:spacing w:before="120"/>
        <w:ind w:firstLine="720"/>
        <w:jc w:val="both"/>
        <w:rPr>
          <w:b/>
          <w:sz w:val="27"/>
          <w:szCs w:val="27"/>
          <w:shd w:val="clear" w:color="auto" w:fill="F4F4F4"/>
          <w:lang w:val="pt-BR"/>
        </w:rPr>
      </w:pPr>
      <w:r w:rsidRPr="007B4B8E">
        <w:rPr>
          <w:b/>
          <w:sz w:val="27"/>
          <w:szCs w:val="27"/>
          <w:shd w:val="clear" w:color="auto" w:fill="F4F4F4"/>
          <w:lang w:val="pt-BR"/>
        </w:rPr>
        <w:t>- Đặc điểm gây hại</w:t>
      </w:r>
    </w:p>
    <w:p w:rsidR="00FD1AE1" w:rsidRPr="007B4B8E" w:rsidRDefault="00FD1AE1" w:rsidP="007B4B8E">
      <w:pPr>
        <w:spacing w:before="120"/>
        <w:ind w:firstLine="720"/>
        <w:jc w:val="both"/>
        <w:rPr>
          <w:spacing w:val="-2"/>
          <w:sz w:val="27"/>
          <w:szCs w:val="27"/>
          <w:lang w:val="pt-BR"/>
        </w:rPr>
      </w:pPr>
      <w:r w:rsidRPr="007B4B8E">
        <w:rPr>
          <w:spacing w:val="-2"/>
          <w:sz w:val="27"/>
          <w:szCs w:val="27"/>
          <w:lang w:val="pt-BR"/>
        </w:rPr>
        <w:t>+ Rầy mềm có kích thước nhỏ 1-2mm sống ở mặt dưới lá non và phần đọt non, chúng gây hại giai đoạn cây từ 2 lá mầm đến khi thu hoạch.</w:t>
      </w:r>
    </w:p>
    <w:p w:rsidR="00FD1AE1" w:rsidRPr="007B4B8E" w:rsidRDefault="00FD1AE1" w:rsidP="007B4B8E">
      <w:pPr>
        <w:spacing w:before="120"/>
        <w:ind w:firstLine="720"/>
        <w:jc w:val="both"/>
        <w:rPr>
          <w:spacing w:val="-4"/>
          <w:sz w:val="27"/>
          <w:szCs w:val="27"/>
          <w:lang w:val="pt-BR"/>
        </w:rPr>
      </w:pPr>
      <w:r w:rsidRPr="007B4B8E">
        <w:rPr>
          <w:spacing w:val="-2"/>
          <w:sz w:val="27"/>
          <w:szCs w:val="27"/>
          <w:lang w:val="pt-BR"/>
        </w:rPr>
        <w:t xml:space="preserve">+ </w:t>
      </w:r>
      <w:r w:rsidRPr="007B4B8E">
        <w:rPr>
          <w:spacing w:val="-4"/>
          <w:sz w:val="27"/>
          <w:szCs w:val="27"/>
          <w:lang w:val="pt-BR"/>
        </w:rPr>
        <w:t xml:space="preserve">Rầy mềm tấn công bằng cách chích hút nhựa làm cho ngọn dây bị chùn đọt và khiến lá cây bị vàng và truyền bệnh virus cho cây. Phân thải ra của con trưởng thành thu hút nấm đen làm ảnh hưởng đến sự sinh trưởng và phát triển của trái, ảnh hưởng đến quang hợp của cây.  </w:t>
      </w:r>
    </w:p>
    <w:p w:rsidR="00FD1AE1" w:rsidRPr="007B4B8E" w:rsidRDefault="00FD1AE1" w:rsidP="007B4B8E">
      <w:pPr>
        <w:spacing w:before="120"/>
        <w:ind w:firstLine="720"/>
        <w:jc w:val="both"/>
        <w:rPr>
          <w:b/>
          <w:spacing w:val="-2"/>
          <w:sz w:val="27"/>
          <w:szCs w:val="27"/>
          <w:lang w:val="pt-BR"/>
        </w:rPr>
      </w:pPr>
      <w:r w:rsidRPr="007B4B8E">
        <w:rPr>
          <w:b/>
          <w:spacing w:val="-2"/>
          <w:sz w:val="27"/>
          <w:szCs w:val="27"/>
          <w:lang w:val="pt-BR"/>
        </w:rPr>
        <w:t>- Biện pháp phòng trừ</w:t>
      </w:r>
    </w:p>
    <w:p w:rsidR="00FD1AE1" w:rsidRPr="007B4B8E" w:rsidRDefault="00FD1AE1" w:rsidP="007B4B8E">
      <w:pPr>
        <w:shd w:val="clear" w:color="auto" w:fill="FFFFFF"/>
        <w:spacing w:before="120"/>
        <w:ind w:firstLine="672"/>
        <w:rPr>
          <w:sz w:val="27"/>
          <w:szCs w:val="27"/>
        </w:rPr>
      </w:pPr>
      <w:r w:rsidRPr="007B4B8E">
        <w:rPr>
          <w:sz w:val="27"/>
          <w:szCs w:val="27"/>
        </w:rPr>
        <w:t>+ Vệ sinh đồng ruộng và quanh khu vực một cách sạch sẽ, hạn chế cỏ dại và rác thải.</w:t>
      </w:r>
    </w:p>
    <w:p w:rsidR="00FD1AE1" w:rsidRPr="007B4B8E" w:rsidRDefault="00FD1AE1" w:rsidP="007B4B8E">
      <w:pPr>
        <w:shd w:val="clear" w:color="auto" w:fill="FFFFFF"/>
        <w:spacing w:before="120"/>
        <w:ind w:firstLine="672"/>
        <w:rPr>
          <w:sz w:val="27"/>
          <w:szCs w:val="27"/>
        </w:rPr>
      </w:pPr>
      <w:r w:rsidRPr="007B4B8E">
        <w:rPr>
          <w:sz w:val="27"/>
          <w:szCs w:val="27"/>
        </w:rPr>
        <w:t>+ Thăm ruộng dưa thường xuyên để kịp thời phát hiện và xử lý rầy kịp thời.</w:t>
      </w:r>
    </w:p>
    <w:p w:rsidR="00FD1AE1" w:rsidRPr="007B4B8E" w:rsidRDefault="00FD1AE1" w:rsidP="007B4B8E">
      <w:pPr>
        <w:shd w:val="clear" w:color="auto" w:fill="FFFFFF"/>
        <w:spacing w:before="120"/>
        <w:ind w:firstLine="672"/>
        <w:rPr>
          <w:sz w:val="27"/>
          <w:szCs w:val="27"/>
        </w:rPr>
      </w:pPr>
      <w:r w:rsidRPr="007B4B8E">
        <w:rPr>
          <w:sz w:val="27"/>
          <w:szCs w:val="27"/>
        </w:rPr>
        <w:t>+ Tiêu hủy các bộ phận bị nhiễm rầy để hạn chế lây lan sang cây dưa khác.</w:t>
      </w:r>
    </w:p>
    <w:p w:rsidR="00FD1AE1" w:rsidRPr="007B4B8E" w:rsidRDefault="00FD1AE1" w:rsidP="007B4B8E">
      <w:pPr>
        <w:shd w:val="clear" w:color="auto" w:fill="FFFFFF"/>
        <w:spacing w:before="120"/>
        <w:ind w:firstLine="672"/>
        <w:jc w:val="both"/>
        <w:rPr>
          <w:sz w:val="27"/>
          <w:szCs w:val="27"/>
        </w:rPr>
      </w:pPr>
      <w:r w:rsidRPr="007B4B8E">
        <w:rPr>
          <w:sz w:val="27"/>
          <w:szCs w:val="27"/>
        </w:rPr>
        <w:t xml:space="preserve">+ Sử dụng </w:t>
      </w:r>
      <w:r w:rsidR="0056426B" w:rsidRPr="007B4B8E">
        <w:rPr>
          <w:sz w:val="27"/>
          <w:szCs w:val="27"/>
        </w:rPr>
        <w:t>các loại thuốc</w:t>
      </w:r>
      <w:r w:rsidRPr="007B4B8E">
        <w:rPr>
          <w:sz w:val="27"/>
          <w:szCs w:val="27"/>
        </w:rPr>
        <w:t xml:space="preserve"> được đăng ký trong danh mục thuốc BVTV được phép sử dụng tại Việt Nam để phòng trừ</w:t>
      </w:r>
      <w:r w:rsidR="0056426B" w:rsidRPr="007B4B8E">
        <w:rPr>
          <w:sz w:val="27"/>
          <w:szCs w:val="27"/>
        </w:rPr>
        <w:t xml:space="preserve"> rầy/dưa hấu như </w:t>
      </w:r>
      <w:r w:rsidRPr="007B4B8E">
        <w:rPr>
          <w:sz w:val="27"/>
          <w:szCs w:val="27"/>
        </w:rPr>
        <w:t>Cyantraniliprole</w:t>
      </w:r>
      <w:r w:rsidRPr="007B4B8E">
        <w:rPr>
          <w:spacing w:val="-15"/>
          <w:sz w:val="27"/>
          <w:szCs w:val="27"/>
        </w:rPr>
        <w:t xml:space="preserve"> </w:t>
      </w:r>
      <w:r w:rsidR="0056426B" w:rsidRPr="007B4B8E">
        <w:rPr>
          <w:sz w:val="27"/>
          <w:szCs w:val="27"/>
        </w:rPr>
        <w:t xml:space="preserve">+ Pymetrozine </w:t>
      </w:r>
      <w:r w:rsidRPr="007B4B8E">
        <w:rPr>
          <w:sz w:val="27"/>
          <w:szCs w:val="27"/>
        </w:rPr>
        <w:t>(Minecto</w:t>
      </w:r>
      <w:r w:rsidRPr="007B4B8E">
        <w:rPr>
          <w:position w:val="8"/>
          <w:sz w:val="27"/>
          <w:szCs w:val="27"/>
        </w:rPr>
        <w:t></w:t>
      </w:r>
      <w:r w:rsidRPr="007B4B8E">
        <w:rPr>
          <w:spacing w:val="16"/>
          <w:position w:val="8"/>
          <w:sz w:val="27"/>
          <w:szCs w:val="27"/>
        </w:rPr>
        <w:t xml:space="preserve"> </w:t>
      </w:r>
      <w:r w:rsidRPr="007B4B8E">
        <w:rPr>
          <w:sz w:val="27"/>
          <w:szCs w:val="27"/>
        </w:rPr>
        <w:t>Star</w:t>
      </w:r>
      <w:r w:rsidRPr="007B4B8E">
        <w:rPr>
          <w:spacing w:val="-2"/>
          <w:sz w:val="27"/>
          <w:szCs w:val="27"/>
        </w:rPr>
        <w:t xml:space="preserve"> </w:t>
      </w:r>
      <w:r w:rsidRPr="007B4B8E">
        <w:rPr>
          <w:spacing w:val="-4"/>
          <w:sz w:val="27"/>
          <w:szCs w:val="27"/>
        </w:rPr>
        <w:t xml:space="preserve">60WG), </w:t>
      </w:r>
      <w:r w:rsidR="0056426B" w:rsidRPr="007B4B8E">
        <w:rPr>
          <w:spacing w:val="-2"/>
          <w:sz w:val="27"/>
          <w:szCs w:val="27"/>
        </w:rPr>
        <w:t>Cyantraniliprole</w:t>
      </w:r>
      <w:r w:rsidRPr="007B4B8E">
        <w:rPr>
          <w:sz w:val="27"/>
          <w:szCs w:val="27"/>
        </w:rPr>
        <w:t xml:space="preserve"> (</w:t>
      </w:r>
      <w:r w:rsidRPr="007B4B8E">
        <w:rPr>
          <w:spacing w:val="-2"/>
          <w:sz w:val="27"/>
          <w:szCs w:val="27"/>
        </w:rPr>
        <w:t>Benevia</w:t>
      </w:r>
      <w:r w:rsidRPr="007B4B8E">
        <w:rPr>
          <w:spacing w:val="-2"/>
          <w:sz w:val="27"/>
          <w:szCs w:val="27"/>
          <w:vertAlign w:val="superscript"/>
        </w:rPr>
        <w:t>®</w:t>
      </w:r>
      <w:r w:rsidRPr="007B4B8E">
        <w:rPr>
          <w:spacing w:val="-2"/>
          <w:sz w:val="27"/>
          <w:szCs w:val="27"/>
        </w:rPr>
        <w:t xml:space="preserve"> </w:t>
      </w:r>
      <w:r w:rsidRPr="007B4B8E">
        <w:rPr>
          <w:sz w:val="27"/>
          <w:szCs w:val="27"/>
        </w:rPr>
        <w:t>100OD,</w:t>
      </w:r>
      <w:r w:rsidRPr="007B4B8E">
        <w:rPr>
          <w:spacing w:val="-15"/>
          <w:sz w:val="27"/>
          <w:szCs w:val="27"/>
        </w:rPr>
        <w:t xml:space="preserve"> </w:t>
      </w:r>
      <w:r w:rsidRPr="007B4B8E">
        <w:rPr>
          <w:sz w:val="27"/>
          <w:szCs w:val="27"/>
        </w:rPr>
        <w:t>200</w:t>
      </w:r>
      <w:proofErr w:type="gramStart"/>
      <w:r w:rsidRPr="007B4B8E">
        <w:rPr>
          <w:sz w:val="27"/>
          <w:szCs w:val="27"/>
        </w:rPr>
        <w:t>SC)…</w:t>
      </w:r>
      <w:proofErr w:type="gramEnd"/>
      <w:r w:rsidRPr="007B4B8E">
        <w:rPr>
          <w:sz w:val="27"/>
          <w:szCs w:val="27"/>
        </w:rPr>
        <w:t>.</w:t>
      </w:r>
    </w:p>
    <w:p w:rsidR="00FD1AE1" w:rsidRPr="007B4B8E" w:rsidRDefault="00FD1AE1" w:rsidP="007B4B8E">
      <w:pPr>
        <w:spacing w:before="120"/>
        <w:ind w:firstLine="720"/>
        <w:jc w:val="both"/>
        <w:rPr>
          <w:spacing w:val="-2"/>
          <w:sz w:val="27"/>
          <w:szCs w:val="27"/>
          <w:lang w:val="pt-BR"/>
        </w:rPr>
      </w:pPr>
      <w:r w:rsidRPr="007B4B8E">
        <w:rPr>
          <w:b/>
          <w:spacing w:val="-2"/>
          <w:sz w:val="27"/>
          <w:szCs w:val="27"/>
          <w:lang w:val="pt-BR"/>
        </w:rPr>
        <w:t>d)</w:t>
      </w:r>
      <w:r w:rsidRPr="007B4B8E">
        <w:rPr>
          <w:spacing w:val="-2"/>
          <w:sz w:val="27"/>
          <w:szCs w:val="27"/>
          <w:lang w:val="pt-BR"/>
        </w:rPr>
        <w:t xml:space="preserve"> </w:t>
      </w:r>
      <w:r w:rsidRPr="007B4B8E">
        <w:rPr>
          <w:b/>
          <w:spacing w:val="-2"/>
          <w:sz w:val="27"/>
          <w:szCs w:val="27"/>
          <w:lang w:val="pt-BR"/>
        </w:rPr>
        <w:t xml:space="preserve">Bọ dưa </w:t>
      </w:r>
      <w:r w:rsidRPr="007B4B8E">
        <w:rPr>
          <w:i/>
          <w:spacing w:val="-2"/>
          <w:sz w:val="27"/>
          <w:szCs w:val="27"/>
          <w:lang w:val="pt-BR"/>
        </w:rPr>
        <w:t>(Aulacophora Similis)</w:t>
      </w:r>
      <w:r w:rsidRPr="007B4B8E">
        <w:rPr>
          <w:spacing w:val="-2"/>
          <w:sz w:val="27"/>
          <w:szCs w:val="27"/>
          <w:lang w:val="pt-BR"/>
        </w:rPr>
        <w:t xml:space="preserve">: </w:t>
      </w:r>
    </w:p>
    <w:p w:rsidR="00FD1AE1" w:rsidRPr="007B4B8E" w:rsidRDefault="00FD1AE1" w:rsidP="007B4B8E">
      <w:pPr>
        <w:spacing w:before="120"/>
        <w:ind w:firstLine="720"/>
        <w:jc w:val="both"/>
        <w:rPr>
          <w:b/>
          <w:spacing w:val="-2"/>
          <w:sz w:val="27"/>
          <w:szCs w:val="27"/>
          <w:lang w:val="pt-BR"/>
        </w:rPr>
      </w:pPr>
      <w:r w:rsidRPr="007B4B8E">
        <w:rPr>
          <w:b/>
          <w:spacing w:val="-2"/>
          <w:sz w:val="27"/>
          <w:szCs w:val="27"/>
          <w:lang w:val="pt-BR"/>
        </w:rPr>
        <w:t>- Đặc điểm gây hại</w:t>
      </w:r>
    </w:p>
    <w:p w:rsidR="00FD1AE1" w:rsidRPr="007B4B8E" w:rsidRDefault="00FD1AE1" w:rsidP="007B4B8E">
      <w:pPr>
        <w:spacing w:before="120"/>
        <w:ind w:firstLine="720"/>
        <w:jc w:val="both"/>
        <w:rPr>
          <w:spacing w:val="-2"/>
          <w:sz w:val="27"/>
          <w:szCs w:val="27"/>
          <w:lang w:val="pt-BR"/>
        </w:rPr>
      </w:pPr>
      <w:r w:rsidRPr="007B4B8E">
        <w:rPr>
          <w:spacing w:val="-2"/>
          <w:sz w:val="27"/>
          <w:szCs w:val="27"/>
          <w:lang w:val="pt-BR"/>
        </w:rPr>
        <w:t>+ Bọ trưởng thành có cánh cứng, màu vàng nhạt to bằng hạt đậu xanh đẻ trứng quanh gốc dưa, cắn phá vào sáng sớm hoặc chiều mát.</w:t>
      </w:r>
    </w:p>
    <w:p w:rsidR="00FD1AE1" w:rsidRPr="007B4B8E" w:rsidRDefault="00FD1AE1" w:rsidP="007B4B8E">
      <w:pPr>
        <w:spacing w:before="120"/>
        <w:ind w:firstLine="720"/>
        <w:jc w:val="both"/>
        <w:rPr>
          <w:spacing w:val="-2"/>
          <w:sz w:val="27"/>
          <w:szCs w:val="27"/>
          <w:lang w:val="pt-BR"/>
        </w:rPr>
      </w:pPr>
      <w:r w:rsidRPr="007B4B8E">
        <w:rPr>
          <w:spacing w:val="-2"/>
          <w:sz w:val="27"/>
          <w:szCs w:val="27"/>
          <w:lang w:val="pt-BR"/>
        </w:rPr>
        <w:t>+ Bọ dưa gây hại nặng khi cây còn nhỏ, lúc 4-5 lá. Ấu trùng sau khi nở, sống dưới đất, ăn gặm rễ cây và đục vào gốc làm dưa chết héo.</w:t>
      </w:r>
    </w:p>
    <w:p w:rsidR="00FD1AE1" w:rsidRPr="007B4B8E" w:rsidRDefault="00FD1AE1" w:rsidP="007B4B8E">
      <w:pPr>
        <w:spacing w:before="120"/>
        <w:ind w:firstLine="720"/>
        <w:jc w:val="both"/>
        <w:rPr>
          <w:b/>
          <w:spacing w:val="-2"/>
          <w:sz w:val="27"/>
          <w:szCs w:val="27"/>
          <w:lang w:val="pt-BR"/>
        </w:rPr>
      </w:pPr>
      <w:r w:rsidRPr="007B4B8E">
        <w:rPr>
          <w:b/>
          <w:spacing w:val="-2"/>
          <w:sz w:val="27"/>
          <w:szCs w:val="27"/>
          <w:lang w:val="pt-BR"/>
        </w:rPr>
        <w:t>- Biện pháp phòng trừ</w:t>
      </w:r>
    </w:p>
    <w:p w:rsidR="00FD1AE1" w:rsidRPr="007B4B8E" w:rsidRDefault="00FD1AE1" w:rsidP="007B4B8E">
      <w:pPr>
        <w:shd w:val="clear" w:color="auto" w:fill="FFFFFF"/>
        <w:spacing w:before="120"/>
        <w:ind w:firstLine="672"/>
        <w:rPr>
          <w:sz w:val="27"/>
          <w:szCs w:val="27"/>
        </w:rPr>
      </w:pPr>
      <w:r w:rsidRPr="007B4B8E">
        <w:rPr>
          <w:sz w:val="27"/>
          <w:szCs w:val="27"/>
        </w:rPr>
        <w:t>+ Trước khi gieo trồng dưa hấu nên tiến hành xử lý đất một cách kỹ càng để tiêu diệt trứng cùng ấu trùng.</w:t>
      </w:r>
    </w:p>
    <w:p w:rsidR="00FD1AE1" w:rsidRPr="007B4B8E" w:rsidRDefault="00FD1AE1" w:rsidP="007B4B8E">
      <w:pPr>
        <w:shd w:val="clear" w:color="auto" w:fill="FFFFFF"/>
        <w:spacing w:before="120"/>
        <w:ind w:firstLine="672"/>
        <w:rPr>
          <w:sz w:val="27"/>
          <w:szCs w:val="27"/>
        </w:rPr>
      </w:pPr>
      <w:r w:rsidRPr="007B4B8E">
        <w:rPr>
          <w:sz w:val="27"/>
          <w:szCs w:val="27"/>
        </w:rPr>
        <w:t xml:space="preserve">+ Nếu phát hiện bọ tấn công vườn với mật độ thấp có thể xử lý thủ công bằng cách bắt tay hoặc vợt, </w:t>
      </w:r>
      <w:proofErr w:type="gramStart"/>
      <w:r w:rsidRPr="007B4B8E">
        <w:rPr>
          <w:sz w:val="27"/>
          <w:szCs w:val="27"/>
        </w:rPr>
        <w:t>bẫy,…</w:t>
      </w:r>
      <w:proofErr w:type="gramEnd"/>
    </w:p>
    <w:p w:rsidR="00FD1AE1" w:rsidRPr="007B4B8E" w:rsidRDefault="00FD1AE1" w:rsidP="007B4B8E">
      <w:pPr>
        <w:shd w:val="clear" w:color="auto" w:fill="FFFFFF"/>
        <w:spacing w:before="120"/>
        <w:ind w:firstLine="672"/>
        <w:jc w:val="both"/>
        <w:rPr>
          <w:sz w:val="27"/>
          <w:szCs w:val="27"/>
        </w:rPr>
      </w:pPr>
      <w:r w:rsidRPr="007B4B8E">
        <w:rPr>
          <w:sz w:val="27"/>
          <w:szCs w:val="27"/>
        </w:rPr>
        <w:t xml:space="preserve">+ </w:t>
      </w:r>
      <w:r w:rsidR="0056426B" w:rsidRPr="007B4B8E">
        <w:rPr>
          <w:sz w:val="27"/>
          <w:szCs w:val="27"/>
        </w:rPr>
        <w:t>Sử dụng các loại thuốc được đăng ký trong danh mục thuốc BVTV được phép sử dụng tại Việt Nam để phòng trừ bọ dưa/dưa hấu: Chlorpyrifos Methyl</w:t>
      </w:r>
      <w:r w:rsidRPr="007B4B8E">
        <w:rPr>
          <w:sz w:val="27"/>
          <w:szCs w:val="27"/>
        </w:rPr>
        <w:t xml:space="preserve"> (</w:t>
      </w:r>
      <w:r w:rsidRPr="007B4B8E">
        <w:rPr>
          <w:spacing w:val="-2"/>
          <w:sz w:val="27"/>
          <w:szCs w:val="27"/>
        </w:rPr>
        <w:t xml:space="preserve">Taron </w:t>
      </w:r>
      <w:r w:rsidRPr="007B4B8E">
        <w:rPr>
          <w:spacing w:val="-4"/>
          <w:sz w:val="27"/>
          <w:szCs w:val="27"/>
        </w:rPr>
        <w:t xml:space="preserve">50EC), </w:t>
      </w:r>
      <w:r w:rsidRPr="007B4B8E">
        <w:rPr>
          <w:spacing w:val="-2"/>
          <w:sz w:val="27"/>
          <w:szCs w:val="27"/>
        </w:rPr>
        <w:t xml:space="preserve">Clothianidin </w:t>
      </w:r>
      <w:r w:rsidRPr="007B4B8E">
        <w:rPr>
          <w:sz w:val="27"/>
          <w:szCs w:val="27"/>
        </w:rPr>
        <w:t>(</w:t>
      </w:r>
      <w:r w:rsidRPr="007B4B8E">
        <w:rPr>
          <w:spacing w:val="-2"/>
          <w:sz w:val="27"/>
          <w:szCs w:val="27"/>
        </w:rPr>
        <w:t xml:space="preserve">Dantotsu </w:t>
      </w:r>
      <w:r w:rsidRPr="007B4B8E">
        <w:rPr>
          <w:sz w:val="27"/>
          <w:szCs w:val="27"/>
        </w:rPr>
        <w:t>16SG,</w:t>
      </w:r>
      <w:r w:rsidRPr="007B4B8E">
        <w:rPr>
          <w:spacing w:val="-15"/>
          <w:sz w:val="27"/>
          <w:szCs w:val="27"/>
        </w:rPr>
        <w:t xml:space="preserve"> </w:t>
      </w:r>
      <w:r w:rsidRPr="007B4B8E">
        <w:rPr>
          <w:sz w:val="27"/>
          <w:szCs w:val="27"/>
        </w:rPr>
        <w:t>50WG,</w:t>
      </w:r>
      <w:r w:rsidR="007B4B8E">
        <w:rPr>
          <w:sz w:val="27"/>
          <w:szCs w:val="27"/>
        </w:rPr>
        <w:t xml:space="preserve"> </w:t>
      </w:r>
      <w:bookmarkStart w:id="0" w:name="_GoBack"/>
      <w:bookmarkEnd w:id="0"/>
      <w:r w:rsidRPr="007B4B8E">
        <w:rPr>
          <w:sz w:val="27"/>
          <w:szCs w:val="27"/>
        </w:rPr>
        <w:t>Tiptof</w:t>
      </w:r>
      <w:r w:rsidRPr="007B4B8E">
        <w:rPr>
          <w:spacing w:val="-2"/>
          <w:sz w:val="27"/>
          <w:szCs w:val="27"/>
        </w:rPr>
        <w:t xml:space="preserve"> </w:t>
      </w:r>
      <w:r w:rsidRPr="007B4B8E">
        <w:rPr>
          <w:spacing w:val="-4"/>
          <w:sz w:val="27"/>
          <w:szCs w:val="27"/>
        </w:rPr>
        <w:t>16</w:t>
      </w:r>
      <w:proofErr w:type="gramStart"/>
      <w:r w:rsidRPr="007B4B8E">
        <w:rPr>
          <w:spacing w:val="-4"/>
          <w:sz w:val="27"/>
          <w:szCs w:val="27"/>
        </w:rPr>
        <w:t>SG)…</w:t>
      </w:r>
      <w:proofErr w:type="gramEnd"/>
    </w:p>
    <w:p w:rsidR="00FD1AE1" w:rsidRPr="007B4B8E" w:rsidRDefault="00FD1AE1" w:rsidP="007B4B8E">
      <w:pPr>
        <w:shd w:val="clear" w:color="auto" w:fill="FFFFFF"/>
        <w:spacing w:before="120"/>
        <w:ind w:firstLine="672"/>
        <w:jc w:val="both"/>
        <w:rPr>
          <w:b/>
          <w:spacing w:val="-2"/>
          <w:sz w:val="27"/>
          <w:szCs w:val="27"/>
          <w:lang w:val="pt-BR"/>
        </w:rPr>
      </w:pPr>
      <w:r w:rsidRPr="007B4B8E">
        <w:rPr>
          <w:b/>
          <w:spacing w:val="-2"/>
          <w:sz w:val="27"/>
          <w:szCs w:val="27"/>
          <w:lang w:val="pt-BR"/>
        </w:rPr>
        <w:t>e)</w:t>
      </w:r>
      <w:r w:rsidRPr="007B4B8E">
        <w:rPr>
          <w:spacing w:val="-2"/>
          <w:sz w:val="27"/>
          <w:szCs w:val="27"/>
          <w:lang w:val="pt-BR"/>
        </w:rPr>
        <w:t xml:space="preserve"> </w:t>
      </w:r>
      <w:r w:rsidRPr="007B4B8E">
        <w:rPr>
          <w:b/>
          <w:spacing w:val="-2"/>
          <w:sz w:val="27"/>
          <w:szCs w:val="27"/>
          <w:lang w:val="pt-BR"/>
        </w:rPr>
        <w:t xml:space="preserve">Sâu vẽ bùa </w:t>
      </w:r>
      <w:r w:rsidRPr="007B4B8E">
        <w:rPr>
          <w:i/>
          <w:spacing w:val="-2"/>
          <w:sz w:val="27"/>
          <w:szCs w:val="27"/>
          <w:lang w:val="pt-BR"/>
        </w:rPr>
        <w:t>(Liriomyza Sativae Blanchard)</w:t>
      </w:r>
      <w:r w:rsidRPr="007B4B8E">
        <w:rPr>
          <w:b/>
          <w:spacing w:val="-2"/>
          <w:sz w:val="27"/>
          <w:szCs w:val="27"/>
          <w:lang w:val="pt-BR"/>
        </w:rPr>
        <w:t>:</w:t>
      </w:r>
    </w:p>
    <w:p w:rsidR="00FD1AE1" w:rsidRPr="007B4B8E" w:rsidRDefault="00FD1AE1" w:rsidP="007B4B8E">
      <w:pPr>
        <w:spacing w:before="120"/>
        <w:ind w:firstLine="720"/>
        <w:jc w:val="both"/>
        <w:rPr>
          <w:b/>
          <w:spacing w:val="-2"/>
          <w:sz w:val="27"/>
          <w:szCs w:val="27"/>
          <w:lang w:val="pt-BR"/>
        </w:rPr>
      </w:pPr>
      <w:r w:rsidRPr="007B4B8E">
        <w:rPr>
          <w:b/>
          <w:spacing w:val="-2"/>
          <w:sz w:val="27"/>
          <w:szCs w:val="27"/>
          <w:lang w:val="pt-BR"/>
        </w:rPr>
        <w:lastRenderedPageBreak/>
        <w:t>- Đặc điểm gây hại</w:t>
      </w:r>
    </w:p>
    <w:p w:rsidR="00FD1AE1" w:rsidRPr="007B4B8E" w:rsidRDefault="00FD1AE1" w:rsidP="007B4B8E">
      <w:pPr>
        <w:spacing w:before="120"/>
        <w:ind w:firstLine="720"/>
        <w:jc w:val="both"/>
        <w:rPr>
          <w:spacing w:val="-2"/>
          <w:sz w:val="27"/>
          <w:szCs w:val="27"/>
          <w:lang w:val="pt-BR"/>
        </w:rPr>
      </w:pPr>
      <w:r w:rsidRPr="007B4B8E">
        <w:rPr>
          <w:spacing w:val="-2"/>
          <w:sz w:val="27"/>
          <w:szCs w:val="27"/>
          <w:lang w:val="pt-BR"/>
        </w:rPr>
        <w:t>Sâu đẻ trứng trên lá nở ra dòi, dòi đục giữa hai lớp biểu bì lá thành đường hầm, làm lá bị tổn thương, giảm diện tích quang hợp.</w:t>
      </w:r>
    </w:p>
    <w:p w:rsidR="00FD1AE1" w:rsidRPr="007B4B8E" w:rsidRDefault="00FD1AE1" w:rsidP="007B4B8E">
      <w:pPr>
        <w:spacing w:before="120"/>
        <w:ind w:firstLine="720"/>
        <w:jc w:val="both"/>
        <w:rPr>
          <w:b/>
          <w:spacing w:val="-2"/>
          <w:sz w:val="27"/>
          <w:szCs w:val="27"/>
          <w:lang w:val="pt-BR"/>
        </w:rPr>
      </w:pPr>
      <w:r w:rsidRPr="007B4B8E">
        <w:rPr>
          <w:b/>
          <w:spacing w:val="-2"/>
          <w:sz w:val="27"/>
          <w:szCs w:val="27"/>
          <w:lang w:val="pt-BR"/>
        </w:rPr>
        <w:t>- Biện pháp phòng trừ</w:t>
      </w:r>
    </w:p>
    <w:p w:rsidR="00FD1AE1" w:rsidRPr="007B4B8E" w:rsidRDefault="00FD1AE1" w:rsidP="007B4B8E">
      <w:pPr>
        <w:shd w:val="clear" w:color="auto" w:fill="FFFFFF"/>
        <w:spacing w:before="120"/>
        <w:ind w:firstLine="720"/>
        <w:jc w:val="both"/>
        <w:rPr>
          <w:sz w:val="27"/>
          <w:szCs w:val="27"/>
        </w:rPr>
      </w:pPr>
      <w:r w:rsidRPr="007B4B8E">
        <w:rPr>
          <w:sz w:val="27"/>
          <w:szCs w:val="27"/>
        </w:rPr>
        <w:t>+ Luân canh với các loại không bị sâu vẽ bùa gây hại như trồng lúa nước.</w:t>
      </w:r>
    </w:p>
    <w:p w:rsidR="00FD1AE1" w:rsidRPr="007B4B8E" w:rsidRDefault="00FD1AE1" w:rsidP="007B4B8E">
      <w:pPr>
        <w:shd w:val="clear" w:color="auto" w:fill="FFFFFF"/>
        <w:spacing w:before="120"/>
        <w:ind w:firstLine="720"/>
        <w:jc w:val="both"/>
        <w:rPr>
          <w:sz w:val="27"/>
          <w:szCs w:val="27"/>
        </w:rPr>
      </w:pPr>
      <w:r w:rsidRPr="007B4B8E">
        <w:rPr>
          <w:sz w:val="27"/>
          <w:szCs w:val="27"/>
        </w:rPr>
        <w:t>+ Vệ sinh đồng ruộng, thu dọn tàn dư khi thu hoạch, ngắt bỏ lá, cây bị hại chôn vùi dưới đất hoặc thiêu đốt. Tiêu diệt nguồn lây lan.</w:t>
      </w:r>
    </w:p>
    <w:p w:rsidR="00FD1AE1" w:rsidRPr="007B4B8E" w:rsidRDefault="00FD1AE1" w:rsidP="007B4B8E">
      <w:pPr>
        <w:shd w:val="clear" w:color="auto" w:fill="FFFFFF"/>
        <w:spacing w:before="120"/>
        <w:ind w:firstLine="672"/>
        <w:jc w:val="both"/>
        <w:rPr>
          <w:sz w:val="27"/>
          <w:szCs w:val="27"/>
        </w:rPr>
      </w:pPr>
      <w:r w:rsidRPr="007B4B8E">
        <w:rPr>
          <w:sz w:val="27"/>
          <w:szCs w:val="27"/>
        </w:rPr>
        <w:t xml:space="preserve">+ </w:t>
      </w:r>
      <w:r w:rsidR="005B1BE3" w:rsidRPr="007B4B8E">
        <w:rPr>
          <w:sz w:val="27"/>
          <w:szCs w:val="27"/>
        </w:rPr>
        <w:t>Sử dụng các loại thuốc được đăng ký trong danh mục thuốc BVTV được phép sử dụng tại Việt Nam để phòng trừ sâu vẽ bùa/dưa hấu:</w:t>
      </w:r>
      <w:r w:rsidRPr="007B4B8E">
        <w:rPr>
          <w:sz w:val="27"/>
          <w:szCs w:val="27"/>
        </w:rPr>
        <w:t xml:space="preserve"> Abamectin (Abamax 1.8EC), Emamectin benzoate (Proclaim 1.9EC), Spinosad (Success 25SC), Spinetoram (Radiant 60SC), Thiamethoxam (Actara 25WG) Imidacloprid (Confidor 100</w:t>
      </w:r>
      <w:proofErr w:type="gramStart"/>
      <w:r w:rsidRPr="007B4B8E">
        <w:rPr>
          <w:sz w:val="27"/>
          <w:szCs w:val="27"/>
        </w:rPr>
        <w:t>SL)...</w:t>
      </w:r>
      <w:proofErr w:type="gramEnd"/>
      <w:r w:rsidRPr="007B4B8E">
        <w:rPr>
          <w:sz w:val="27"/>
          <w:szCs w:val="27"/>
        </w:rPr>
        <w:t xml:space="preserve"> </w:t>
      </w:r>
    </w:p>
    <w:p w:rsidR="00FD1AE1" w:rsidRPr="007B4B8E" w:rsidRDefault="00FD1AE1" w:rsidP="007B4B8E">
      <w:pPr>
        <w:spacing w:before="120"/>
        <w:ind w:firstLine="720"/>
        <w:jc w:val="both"/>
        <w:rPr>
          <w:b/>
          <w:bCs/>
          <w:sz w:val="27"/>
          <w:szCs w:val="27"/>
          <w:lang w:val="pt-BR"/>
        </w:rPr>
      </w:pPr>
      <w:r w:rsidRPr="007B4B8E">
        <w:rPr>
          <w:b/>
          <w:bCs/>
          <w:sz w:val="27"/>
          <w:szCs w:val="27"/>
          <w:lang w:val="pt-BR"/>
        </w:rPr>
        <w:t>3.3. Bệnh hại và biện pháp phòng trừ</w:t>
      </w:r>
    </w:p>
    <w:p w:rsidR="00FD1AE1" w:rsidRPr="007B4B8E" w:rsidRDefault="00FD1AE1" w:rsidP="007B4B8E">
      <w:pPr>
        <w:widowControl w:val="0"/>
        <w:tabs>
          <w:tab w:val="left" w:pos="2400"/>
        </w:tabs>
        <w:spacing w:before="120"/>
        <w:ind w:firstLine="720"/>
        <w:jc w:val="both"/>
        <w:rPr>
          <w:sz w:val="27"/>
          <w:szCs w:val="27"/>
          <w:shd w:val="clear" w:color="auto" w:fill="FFFFFF"/>
          <w:lang w:val="vi-VN"/>
        </w:rPr>
      </w:pPr>
      <w:r w:rsidRPr="007B4B8E">
        <w:rPr>
          <w:b/>
          <w:bCs/>
          <w:sz w:val="27"/>
          <w:szCs w:val="27"/>
        </w:rPr>
        <w:t>a)</w:t>
      </w:r>
      <w:r w:rsidRPr="007B4B8E">
        <w:rPr>
          <w:bCs/>
          <w:sz w:val="27"/>
          <w:szCs w:val="27"/>
        </w:rPr>
        <w:t xml:space="preserve"> </w:t>
      </w:r>
      <w:r w:rsidRPr="007B4B8E">
        <w:rPr>
          <w:b/>
          <w:bCs/>
          <w:sz w:val="27"/>
          <w:szCs w:val="27"/>
        </w:rPr>
        <w:t xml:space="preserve">Bệnh lở cổ rễ </w:t>
      </w:r>
      <w:r w:rsidRPr="007B4B8E">
        <w:rPr>
          <w:bCs/>
          <w:i/>
          <w:sz w:val="27"/>
          <w:szCs w:val="27"/>
        </w:rPr>
        <w:t>(Pythium Spp)</w:t>
      </w:r>
      <w:r w:rsidRPr="007B4B8E">
        <w:rPr>
          <w:b/>
          <w:sz w:val="27"/>
          <w:szCs w:val="27"/>
        </w:rPr>
        <w:t>:</w:t>
      </w:r>
      <w:r w:rsidRPr="007B4B8E">
        <w:rPr>
          <w:sz w:val="27"/>
          <w:szCs w:val="27"/>
          <w:shd w:val="clear" w:color="auto" w:fill="FFFFFF"/>
          <w:lang w:val="vi-VN"/>
        </w:rPr>
        <w:t xml:space="preserve"> </w:t>
      </w:r>
    </w:p>
    <w:p w:rsidR="00FD1AE1" w:rsidRPr="007B4B8E" w:rsidRDefault="00FD1AE1" w:rsidP="007B4B8E">
      <w:pPr>
        <w:widowControl w:val="0"/>
        <w:tabs>
          <w:tab w:val="left" w:pos="2400"/>
        </w:tabs>
        <w:spacing w:before="120"/>
        <w:ind w:firstLine="720"/>
        <w:jc w:val="both"/>
        <w:rPr>
          <w:b/>
          <w:sz w:val="27"/>
          <w:szCs w:val="27"/>
          <w:shd w:val="clear" w:color="auto" w:fill="FFFFFF"/>
        </w:rPr>
      </w:pPr>
      <w:r w:rsidRPr="007B4B8E">
        <w:rPr>
          <w:b/>
          <w:sz w:val="27"/>
          <w:szCs w:val="27"/>
          <w:shd w:val="clear" w:color="auto" w:fill="FFFFFF"/>
        </w:rPr>
        <w:t>-Triệu chứng gây bệnh</w:t>
      </w:r>
    </w:p>
    <w:p w:rsidR="00FD1AE1" w:rsidRPr="007B4B8E" w:rsidRDefault="00FD1AE1" w:rsidP="007B4B8E">
      <w:pPr>
        <w:widowControl w:val="0"/>
        <w:tabs>
          <w:tab w:val="left" w:pos="2400"/>
        </w:tabs>
        <w:spacing w:before="120"/>
        <w:ind w:firstLine="720"/>
        <w:jc w:val="both"/>
        <w:rPr>
          <w:sz w:val="27"/>
          <w:szCs w:val="27"/>
          <w:shd w:val="clear" w:color="auto" w:fill="FFFFFF"/>
          <w:lang w:val="vi-VN"/>
        </w:rPr>
      </w:pPr>
      <w:r w:rsidRPr="007B4B8E">
        <w:rPr>
          <w:sz w:val="27"/>
          <w:szCs w:val="27"/>
          <w:shd w:val="clear" w:color="auto" w:fill="FFFFFF"/>
          <w:lang w:val="pt-BR"/>
        </w:rPr>
        <w:t>+ B</w:t>
      </w:r>
      <w:r w:rsidRPr="007B4B8E">
        <w:rPr>
          <w:sz w:val="27"/>
          <w:szCs w:val="27"/>
          <w:shd w:val="clear" w:color="auto" w:fill="FFFFFF"/>
          <w:lang w:val="vi-VN"/>
        </w:rPr>
        <w:t>ệnh chủ yếu gây hại ở cổ rễ, phần gốc sát mặt đất.</w:t>
      </w:r>
    </w:p>
    <w:p w:rsidR="00FD1AE1" w:rsidRPr="007B4B8E" w:rsidRDefault="00FD1AE1" w:rsidP="007B4B8E">
      <w:pPr>
        <w:widowControl w:val="0"/>
        <w:tabs>
          <w:tab w:val="left" w:pos="2400"/>
        </w:tabs>
        <w:spacing w:before="120"/>
        <w:ind w:firstLine="720"/>
        <w:jc w:val="both"/>
        <w:rPr>
          <w:sz w:val="27"/>
          <w:szCs w:val="27"/>
          <w:shd w:val="clear" w:color="auto" w:fill="FFFFFF"/>
          <w:lang w:val="vi-VN"/>
        </w:rPr>
      </w:pPr>
      <w:r w:rsidRPr="007B4B8E">
        <w:rPr>
          <w:sz w:val="27"/>
          <w:szCs w:val="27"/>
          <w:shd w:val="clear" w:color="auto" w:fill="FFFFFF"/>
        </w:rPr>
        <w:t>+</w:t>
      </w:r>
      <w:r w:rsidRPr="007B4B8E">
        <w:rPr>
          <w:sz w:val="27"/>
          <w:szCs w:val="27"/>
          <w:shd w:val="clear" w:color="auto" w:fill="FFFFFF"/>
          <w:lang w:val="vi-VN"/>
        </w:rPr>
        <w:t xml:space="preserve"> Khi mới xuất hiện vết bệnh có màu khác với vỏ cây, phần vỏ này bị rộp lên, sau đó lan dần bao quanh toàn bộ phần cổ rễ hoặc gốc cây. Dần dần phần vỏ này khô teo lại, khi gặp trời mưa hoặc độ ẩm cao sẽ bị thối nhũn, bong ra, trơ lại phần lõi gỗ của cây có màu thâm đen, cây sẽ héo dần và chết.</w:t>
      </w:r>
    </w:p>
    <w:p w:rsidR="00FD1AE1" w:rsidRPr="007B4B8E" w:rsidRDefault="00FD1AE1" w:rsidP="007B4B8E">
      <w:pPr>
        <w:widowControl w:val="0"/>
        <w:tabs>
          <w:tab w:val="left" w:pos="2400"/>
        </w:tabs>
        <w:spacing w:before="120"/>
        <w:ind w:firstLine="720"/>
        <w:jc w:val="both"/>
        <w:rPr>
          <w:b/>
          <w:sz w:val="27"/>
          <w:szCs w:val="27"/>
          <w:shd w:val="clear" w:color="auto" w:fill="FFFFFF"/>
        </w:rPr>
      </w:pPr>
      <w:r w:rsidRPr="007B4B8E">
        <w:rPr>
          <w:b/>
          <w:sz w:val="27"/>
          <w:szCs w:val="27"/>
          <w:shd w:val="clear" w:color="auto" w:fill="FFFFFF"/>
        </w:rPr>
        <w:t>- Biện pháp phòng trừ</w:t>
      </w:r>
    </w:p>
    <w:p w:rsidR="00FD1AE1" w:rsidRPr="007B4B8E" w:rsidRDefault="00FD1AE1" w:rsidP="007B4B8E">
      <w:pPr>
        <w:shd w:val="clear" w:color="auto" w:fill="FFFFFF"/>
        <w:spacing w:before="120"/>
        <w:ind w:firstLine="720"/>
        <w:outlineLvl w:val="1"/>
        <w:rPr>
          <w:sz w:val="27"/>
          <w:szCs w:val="27"/>
          <w:shd w:val="clear" w:color="auto" w:fill="FFFFFF"/>
        </w:rPr>
      </w:pPr>
      <w:r w:rsidRPr="007B4B8E">
        <w:rPr>
          <w:sz w:val="27"/>
          <w:szCs w:val="27"/>
          <w:shd w:val="clear" w:color="auto" w:fill="FFFFFF"/>
        </w:rPr>
        <w:t>+ Xử lý đất: Trước khi trồng nên cày bừa ngâm nước ngập đất liên tục tối thiểu 10 ngày. Bón vôi bột với lượng trung bình 30 kg/sào.</w:t>
      </w:r>
      <w:r w:rsidRPr="007B4B8E">
        <w:rPr>
          <w:sz w:val="27"/>
          <w:szCs w:val="27"/>
          <w:shd w:val="clear" w:color="auto" w:fill="FFFFFF"/>
        </w:rPr>
        <w:br/>
        <w:t> </w:t>
      </w:r>
      <w:r w:rsidRPr="007B4B8E">
        <w:rPr>
          <w:sz w:val="27"/>
          <w:szCs w:val="27"/>
          <w:shd w:val="clear" w:color="auto" w:fill="FFFFFF"/>
        </w:rPr>
        <w:tab/>
        <w:t>+ Luân canh cây trồng: Đối với vùng trồng dưa đã bị nhiễm bệnh, chu kỳ luân canh 2 năm trở lên. Tốt nhất nên chuyển vùng sản xuất.</w:t>
      </w:r>
      <w:r w:rsidRPr="007B4B8E">
        <w:rPr>
          <w:sz w:val="27"/>
          <w:szCs w:val="27"/>
          <w:shd w:val="clear" w:color="auto" w:fill="FFFFFF"/>
        </w:rPr>
        <w:br/>
        <w:t> </w:t>
      </w:r>
      <w:r w:rsidRPr="007B4B8E">
        <w:rPr>
          <w:sz w:val="27"/>
          <w:szCs w:val="27"/>
          <w:shd w:val="clear" w:color="auto" w:fill="FFFFFF"/>
        </w:rPr>
        <w:tab/>
        <w:t>+ Khi vào bầu: Sử dụng đất bột đã được xử lý nấm bệnh trộn đều với phân chuồng ủ hoai mục và phân vi sinh chứa nấm đối kháng liều lượng theo hướng dẫn trên bao bì. Dùng nilon trắng kết hợp với khum che cây con để hạn chế độ ẩm cao do mưa xuân và sương mù.</w:t>
      </w:r>
      <w:r w:rsidRPr="007B4B8E">
        <w:rPr>
          <w:sz w:val="27"/>
          <w:szCs w:val="27"/>
          <w:shd w:val="clear" w:color="auto" w:fill="FFFFFF"/>
        </w:rPr>
        <w:br/>
        <w:t> </w:t>
      </w:r>
      <w:r w:rsidRPr="007B4B8E">
        <w:rPr>
          <w:sz w:val="27"/>
          <w:szCs w:val="27"/>
          <w:shd w:val="clear" w:color="auto" w:fill="FFFFFF"/>
        </w:rPr>
        <w:tab/>
        <w:t>+ Trồng cây khỏe: Cây giống cân đối, sạch sâu bệnh, rễ phát triển tốt.</w:t>
      </w:r>
    </w:p>
    <w:p w:rsidR="00FD1AE1" w:rsidRPr="007B4B8E" w:rsidRDefault="00FD1AE1" w:rsidP="007B4B8E">
      <w:pPr>
        <w:shd w:val="clear" w:color="auto" w:fill="FFFFFF"/>
        <w:spacing w:before="120"/>
        <w:ind w:firstLine="720"/>
        <w:jc w:val="both"/>
        <w:outlineLvl w:val="1"/>
        <w:rPr>
          <w:sz w:val="27"/>
          <w:szCs w:val="27"/>
          <w:shd w:val="clear" w:color="auto" w:fill="FFFFFF"/>
        </w:rPr>
      </w:pPr>
      <w:r w:rsidRPr="007B4B8E">
        <w:rPr>
          <w:sz w:val="27"/>
          <w:szCs w:val="27"/>
          <w:shd w:val="clear" w:color="auto" w:fill="FFFFFF"/>
        </w:rPr>
        <w:t>+ Phòng trừ bệnh: Trước khi trồng cần phun phòng trừ bệnh cho cây trong bầu bằng một trong những loạ</w:t>
      </w:r>
      <w:r w:rsidR="005B1BE3" w:rsidRPr="007B4B8E">
        <w:rPr>
          <w:sz w:val="27"/>
          <w:szCs w:val="27"/>
          <w:shd w:val="clear" w:color="auto" w:fill="FFFFFF"/>
        </w:rPr>
        <w:t>i thuốc được đăng ký trong</w:t>
      </w:r>
      <w:r w:rsidRPr="007B4B8E">
        <w:rPr>
          <w:sz w:val="27"/>
          <w:szCs w:val="27"/>
          <w:shd w:val="clear" w:color="auto" w:fill="FFFFFF"/>
        </w:rPr>
        <w:t xml:space="preserve"> danh mục thuốc BVTV được phép sử dụng tại Việt Nam để phòng trừ</w:t>
      </w:r>
      <w:r w:rsidR="005B1BE3" w:rsidRPr="007B4B8E">
        <w:rPr>
          <w:sz w:val="27"/>
          <w:szCs w:val="27"/>
          <w:shd w:val="clear" w:color="auto" w:fill="FFFFFF"/>
        </w:rPr>
        <w:t>:</w:t>
      </w:r>
      <w:r w:rsidRPr="007B4B8E">
        <w:rPr>
          <w:sz w:val="27"/>
          <w:szCs w:val="27"/>
          <w:shd w:val="clear" w:color="auto" w:fill="FFFFFF"/>
        </w:rPr>
        <w:t xml:space="preserve"> Metalaxyl + Mancozeb (Ridomil Gold 68WG), Propineb (Antracol 70WP) Fosetyl-Al</w:t>
      </w:r>
      <w:r w:rsidR="005B1BE3" w:rsidRPr="007B4B8E">
        <w:rPr>
          <w:sz w:val="27"/>
          <w:szCs w:val="27"/>
          <w:shd w:val="clear" w:color="auto" w:fill="FFFFFF"/>
        </w:rPr>
        <w:t>uminum</w:t>
      </w:r>
      <w:r w:rsidRPr="007B4B8E">
        <w:rPr>
          <w:sz w:val="27"/>
          <w:szCs w:val="27"/>
          <w:shd w:val="clear" w:color="auto" w:fill="FFFFFF"/>
        </w:rPr>
        <w:t xml:space="preserve"> (Aliette 800</w:t>
      </w:r>
      <w:proofErr w:type="gramStart"/>
      <w:r w:rsidRPr="007B4B8E">
        <w:rPr>
          <w:sz w:val="27"/>
          <w:szCs w:val="27"/>
          <w:shd w:val="clear" w:color="auto" w:fill="FFFFFF"/>
        </w:rPr>
        <w:t>WG)…</w:t>
      </w:r>
      <w:proofErr w:type="gramEnd"/>
      <w:r w:rsidRPr="007B4B8E">
        <w:rPr>
          <w:sz w:val="27"/>
          <w:szCs w:val="27"/>
          <w:shd w:val="clear" w:color="auto" w:fill="FFFFFF"/>
        </w:rPr>
        <w:t>.</w:t>
      </w:r>
    </w:p>
    <w:p w:rsidR="00FD1AE1" w:rsidRPr="007B4B8E" w:rsidRDefault="00FD1AE1" w:rsidP="007B4B8E">
      <w:pPr>
        <w:spacing w:before="120"/>
        <w:ind w:firstLine="720"/>
        <w:jc w:val="both"/>
        <w:rPr>
          <w:sz w:val="27"/>
          <w:szCs w:val="27"/>
          <w:lang w:val="vi-VN"/>
        </w:rPr>
      </w:pPr>
      <w:r w:rsidRPr="007B4B8E">
        <w:rPr>
          <w:b/>
          <w:sz w:val="27"/>
          <w:szCs w:val="27"/>
        </w:rPr>
        <w:t>b)</w:t>
      </w:r>
      <w:r w:rsidRPr="007B4B8E">
        <w:rPr>
          <w:sz w:val="27"/>
          <w:szCs w:val="27"/>
          <w:lang w:val="vi-VN"/>
        </w:rPr>
        <w:t xml:space="preserve"> </w:t>
      </w:r>
      <w:r w:rsidRPr="007B4B8E">
        <w:rPr>
          <w:b/>
          <w:sz w:val="27"/>
          <w:szCs w:val="27"/>
          <w:lang w:val="vi-VN"/>
        </w:rPr>
        <w:t>Bệnh sương mai</w:t>
      </w:r>
      <w:r w:rsidRPr="007B4B8E">
        <w:rPr>
          <w:b/>
          <w:sz w:val="27"/>
          <w:szCs w:val="27"/>
        </w:rPr>
        <w:t xml:space="preserve"> </w:t>
      </w:r>
      <w:r w:rsidRPr="007B4B8E">
        <w:rPr>
          <w:i/>
          <w:sz w:val="27"/>
          <w:szCs w:val="27"/>
        </w:rPr>
        <w:t>(Pseudoperonospora Cubensis Rostovzev)</w:t>
      </w:r>
      <w:r w:rsidRPr="007B4B8E">
        <w:rPr>
          <w:b/>
          <w:sz w:val="27"/>
          <w:szCs w:val="27"/>
          <w:lang w:val="vi-VN"/>
        </w:rPr>
        <w:t>:</w:t>
      </w:r>
      <w:r w:rsidRPr="007B4B8E">
        <w:rPr>
          <w:sz w:val="27"/>
          <w:szCs w:val="27"/>
          <w:lang w:val="vi-VN"/>
        </w:rPr>
        <w:t xml:space="preserve"> </w:t>
      </w:r>
    </w:p>
    <w:p w:rsidR="00FD1AE1" w:rsidRPr="007B4B8E" w:rsidRDefault="00FD1AE1" w:rsidP="007B4B8E">
      <w:pPr>
        <w:spacing w:before="120"/>
        <w:ind w:firstLine="720"/>
        <w:jc w:val="both"/>
        <w:rPr>
          <w:b/>
          <w:sz w:val="27"/>
          <w:szCs w:val="27"/>
        </w:rPr>
      </w:pPr>
      <w:r w:rsidRPr="007B4B8E">
        <w:rPr>
          <w:b/>
          <w:sz w:val="27"/>
          <w:szCs w:val="27"/>
        </w:rPr>
        <w:t>- Triệu chứng gây bệnh</w:t>
      </w:r>
    </w:p>
    <w:p w:rsidR="00FD1AE1" w:rsidRPr="007B4B8E" w:rsidRDefault="00FD1AE1" w:rsidP="007B4B8E">
      <w:pPr>
        <w:spacing w:before="120"/>
        <w:ind w:firstLine="720"/>
        <w:jc w:val="both"/>
        <w:rPr>
          <w:sz w:val="27"/>
          <w:szCs w:val="27"/>
          <w:lang w:val="vi-VN"/>
        </w:rPr>
      </w:pPr>
      <w:r w:rsidRPr="007B4B8E">
        <w:rPr>
          <w:sz w:val="27"/>
          <w:szCs w:val="27"/>
        </w:rPr>
        <w:t>+ L</w:t>
      </w:r>
      <w:r w:rsidRPr="007B4B8E">
        <w:rPr>
          <w:sz w:val="27"/>
          <w:szCs w:val="27"/>
          <w:lang w:val="vi-VN"/>
        </w:rPr>
        <w:t xml:space="preserve">úc đầu, bệnh gây hại trên lá, ban đầu vết bệnh là những đốm hình đa giác hơi vàng, những vết đốm này được giới hạn bởi các mạng gân lá, nằm rải rác hoặc nằm dọc </w:t>
      </w:r>
      <w:r w:rsidRPr="007B4B8E">
        <w:rPr>
          <w:sz w:val="27"/>
          <w:szCs w:val="27"/>
          <w:lang w:val="vi-VN"/>
        </w:rPr>
        <w:lastRenderedPageBreak/>
        <w:t>các gân lá. Sau đó vết bệnh chuyển dần sang màu nâu nhạt, xám bạc. Bệnh nặng, nhiều vết bệnh liên kết lại với nhau thành từng mảng làm cho lá bị vàng, khô cháy và rụng sớm. Gặp mưa hoặc sương mù nhiều tạo ẩm ướt, chỗ bị bệnh có thể bị thối nhũn.</w:t>
      </w:r>
    </w:p>
    <w:p w:rsidR="00FD1AE1" w:rsidRPr="007B4B8E" w:rsidRDefault="00FD1AE1" w:rsidP="007B4B8E">
      <w:pPr>
        <w:spacing w:before="120"/>
        <w:ind w:firstLine="720"/>
        <w:jc w:val="both"/>
        <w:rPr>
          <w:sz w:val="27"/>
          <w:szCs w:val="27"/>
          <w:lang w:val="vi-VN"/>
        </w:rPr>
      </w:pPr>
      <w:r w:rsidRPr="007B4B8E">
        <w:rPr>
          <w:sz w:val="27"/>
          <w:szCs w:val="27"/>
        </w:rPr>
        <w:t>+</w:t>
      </w:r>
      <w:r w:rsidRPr="007B4B8E">
        <w:rPr>
          <w:sz w:val="27"/>
          <w:szCs w:val="27"/>
          <w:lang w:val="vi-VN"/>
        </w:rPr>
        <w:t xml:space="preserve"> Bệnh có thể lây lan sang cả thân, nhánh và hoa, quả, cấp bệnh nặng làm héo cây, nhánh, rụng hoa, rụng quả, thối quả.</w:t>
      </w:r>
    </w:p>
    <w:p w:rsidR="00FD1AE1" w:rsidRPr="007B4B8E" w:rsidRDefault="00FD1AE1" w:rsidP="007B4B8E">
      <w:pPr>
        <w:spacing w:before="120"/>
        <w:ind w:firstLine="720"/>
        <w:jc w:val="both"/>
        <w:rPr>
          <w:b/>
          <w:sz w:val="27"/>
          <w:szCs w:val="27"/>
        </w:rPr>
      </w:pPr>
      <w:r w:rsidRPr="007B4B8E">
        <w:rPr>
          <w:b/>
          <w:sz w:val="27"/>
          <w:szCs w:val="27"/>
        </w:rPr>
        <w:t>- Biện pháp phòng trừ</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Vệ sinh và tiêu hủy tàn dư bệnh hại trên vườn trước khi trồng, nhất là vụ trước đã trồng các cây cùng họ bầu bí.</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Không sử dụng các giống nhiễm bệnh.</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Trồng với mật độ thích hợp, tránh trồng quá dày, dễ gây rậm rạp, ẩm thấp trong vườn.</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Bón phân cân đối NPK, tăng cường các phân hữu cơ vi sinh, bổ sung các nguyên tố trung, vi lượng để giúp tăng sức đề kháng của cây</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Lên luống cao, phủ màng nylon và tưới tiêu nước hợp lý để vườn không bị ẩm thấp thường xuyên.</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Luân canh với cây trồng khác nếu vườn thường xuyên trồng dưa và các cây họ bầu bí.</w:t>
      </w:r>
    </w:p>
    <w:p w:rsidR="00FD1AE1" w:rsidRPr="007B4B8E" w:rsidRDefault="00FD1AE1" w:rsidP="007B4B8E">
      <w:pPr>
        <w:shd w:val="clear" w:color="auto" w:fill="FFFFFF"/>
        <w:spacing w:before="120"/>
        <w:ind w:firstLine="720"/>
        <w:jc w:val="both"/>
        <w:outlineLvl w:val="1"/>
        <w:rPr>
          <w:sz w:val="27"/>
          <w:szCs w:val="27"/>
          <w:shd w:val="clear" w:color="auto" w:fill="FFFFFF"/>
        </w:rPr>
      </w:pPr>
      <w:r w:rsidRPr="007B4B8E">
        <w:rPr>
          <w:sz w:val="27"/>
          <w:szCs w:val="27"/>
        </w:rPr>
        <w:t xml:space="preserve">+ Sử dụng </w:t>
      </w:r>
      <w:r w:rsidR="005B1BE3" w:rsidRPr="007B4B8E">
        <w:rPr>
          <w:sz w:val="27"/>
          <w:szCs w:val="27"/>
        </w:rPr>
        <w:t xml:space="preserve">các loại </w:t>
      </w:r>
      <w:r w:rsidRPr="007B4B8E">
        <w:rPr>
          <w:sz w:val="27"/>
          <w:szCs w:val="27"/>
        </w:rPr>
        <w:t xml:space="preserve">thuốc </w:t>
      </w:r>
      <w:r w:rsidR="005B1BE3" w:rsidRPr="007B4B8E">
        <w:rPr>
          <w:sz w:val="27"/>
          <w:szCs w:val="27"/>
        </w:rPr>
        <w:t>đã</w:t>
      </w:r>
      <w:r w:rsidRPr="007B4B8E">
        <w:rPr>
          <w:sz w:val="27"/>
          <w:szCs w:val="27"/>
        </w:rPr>
        <w:t xml:space="preserve"> được đăng ký trong danh mục thuốc BVTV được phép sử dụng tại Việt Nam để phòng trừ</w:t>
      </w:r>
      <w:r w:rsidR="005B1BE3" w:rsidRPr="007B4B8E">
        <w:rPr>
          <w:sz w:val="27"/>
          <w:szCs w:val="27"/>
          <w:shd w:val="clear" w:color="auto" w:fill="FFFFFF"/>
        </w:rPr>
        <w:t xml:space="preserve">: </w:t>
      </w:r>
      <w:r w:rsidRPr="007B4B8E">
        <w:rPr>
          <w:sz w:val="27"/>
          <w:szCs w:val="27"/>
          <w:shd w:val="clear" w:color="auto" w:fill="FFFFFF"/>
        </w:rPr>
        <w:t>Metalaxyl + Mancozeb (Ridomil Gold 68WG), Fosetyl-</w:t>
      </w:r>
      <w:r w:rsidR="005B1BE3" w:rsidRPr="007B4B8E">
        <w:rPr>
          <w:sz w:val="27"/>
          <w:szCs w:val="27"/>
          <w:shd w:val="clear" w:color="auto" w:fill="FFFFFF"/>
        </w:rPr>
        <w:t xml:space="preserve"> Aluminum </w:t>
      </w:r>
      <w:r w:rsidRPr="007B4B8E">
        <w:rPr>
          <w:sz w:val="27"/>
          <w:szCs w:val="27"/>
          <w:shd w:val="clear" w:color="auto" w:fill="FFFFFF"/>
        </w:rPr>
        <w:t>(Aliette 800WG), Azoxystrobin</w:t>
      </w:r>
      <w:r w:rsidR="005B1BE3" w:rsidRPr="007B4B8E">
        <w:rPr>
          <w:sz w:val="27"/>
          <w:szCs w:val="27"/>
          <w:shd w:val="clear" w:color="auto" w:fill="FFFFFF"/>
        </w:rPr>
        <w:t xml:space="preserve"> </w:t>
      </w:r>
      <w:r w:rsidRPr="007B4B8E">
        <w:rPr>
          <w:sz w:val="27"/>
          <w:szCs w:val="27"/>
          <w:shd w:val="clear" w:color="auto" w:fill="FFFFFF"/>
        </w:rPr>
        <w:t>+</w:t>
      </w:r>
      <w:r w:rsidR="005B1BE3" w:rsidRPr="007B4B8E">
        <w:rPr>
          <w:sz w:val="27"/>
          <w:szCs w:val="27"/>
          <w:shd w:val="clear" w:color="auto" w:fill="FFFFFF"/>
        </w:rPr>
        <w:t xml:space="preserve"> </w:t>
      </w:r>
      <w:r w:rsidRPr="007B4B8E">
        <w:rPr>
          <w:sz w:val="27"/>
          <w:szCs w:val="27"/>
          <w:shd w:val="clear" w:color="auto" w:fill="FFFFFF"/>
        </w:rPr>
        <w:t>Difenoconazole (Amistar Top 325</w:t>
      </w:r>
      <w:proofErr w:type="gramStart"/>
      <w:r w:rsidRPr="007B4B8E">
        <w:rPr>
          <w:sz w:val="27"/>
          <w:szCs w:val="27"/>
          <w:shd w:val="clear" w:color="auto" w:fill="FFFFFF"/>
        </w:rPr>
        <w:t>SC)…</w:t>
      </w:r>
      <w:proofErr w:type="gramEnd"/>
      <w:r w:rsidRPr="007B4B8E">
        <w:rPr>
          <w:sz w:val="27"/>
          <w:szCs w:val="27"/>
          <w:shd w:val="clear" w:color="auto" w:fill="FFFFFF"/>
        </w:rPr>
        <w:t>.</w:t>
      </w:r>
      <w:r w:rsidRPr="007B4B8E">
        <w:rPr>
          <w:sz w:val="27"/>
          <w:szCs w:val="27"/>
        </w:rPr>
        <w:t xml:space="preserve"> . </w:t>
      </w:r>
    </w:p>
    <w:p w:rsidR="00FD1AE1" w:rsidRPr="007B4B8E" w:rsidRDefault="00FD1AE1" w:rsidP="007B4B8E">
      <w:pPr>
        <w:spacing w:before="120"/>
        <w:ind w:firstLine="720"/>
        <w:jc w:val="both"/>
        <w:rPr>
          <w:b/>
          <w:sz w:val="27"/>
          <w:szCs w:val="27"/>
          <w:lang w:val="vi-VN"/>
        </w:rPr>
      </w:pPr>
      <w:r w:rsidRPr="007B4B8E">
        <w:rPr>
          <w:b/>
          <w:bCs/>
          <w:sz w:val="27"/>
          <w:szCs w:val="27"/>
        </w:rPr>
        <w:t>c)</w:t>
      </w:r>
      <w:r w:rsidRPr="007B4B8E">
        <w:rPr>
          <w:bCs/>
          <w:sz w:val="27"/>
          <w:szCs w:val="27"/>
          <w:lang w:val="vi-VN"/>
        </w:rPr>
        <w:t xml:space="preserve"> </w:t>
      </w:r>
      <w:r w:rsidRPr="007B4B8E">
        <w:rPr>
          <w:b/>
          <w:bCs/>
          <w:sz w:val="27"/>
          <w:szCs w:val="27"/>
          <w:lang w:val="vi-VN"/>
        </w:rPr>
        <w:t>Bệnh thán thư</w:t>
      </w:r>
      <w:r w:rsidRPr="007B4B8E">
        <w:rPr>
          <w:b/>
          <w:bCs/>
          <w:sz w:val="27"/>
          <w:szCs w:val="27"/>
        </w:rPr>
        <w:t xml:space="preserve"> </w:t>
      </w:r>
      <w:r w:rsidRPr="007B4B8E">
        <w:rPr>
          <w:bCs/>
          <w:i/>
          <w:sz w:val="27"/>
          <w:szCs w:val="27"/>
        </w:rPr>
        <w:t>(Colletotrichum Lagenarium)</w:t>
      </w:r>
      <w:r w:rsidRPr="007B4B8E">
        <w:rPr>
          <w:b/>
          <w:sz w:val="27"/>
          <w:szCs w:val="27"/>
          <w:lang w:val="vi-VN"/>
        </w:rPr>
        <w:t>:</w:t>
      </w:r>
    </w:p>
    <w:p w:rsidR="00FD1AE1" w:rsidRPr="007B4B8E" w:rsidRDefault="00FD1AE1" w:rsidP="007B4B8E">
      <w:pPr>
        <w:spacing w:before="120"/>
        <w:ind w:firstLine="720"/>
        <w:jc w:val="both"/>
        <w:rPr>
          <w:b/>
          <w:sz w:val="27"/>
          <w:szCs w:val="27"/>
        </w:rPr>
      </w:pPr>
      <w:r w:rsidRPr="007B4B8E">
        <w:rPr>
          <w:b/>
          <w:sz w:val="27"/>
          <w:szCs w:val="27"/>
        </w:rPr>
        <w:t>- Triệu chứng gây bệnh</w:t>
      </w:r>
    </w:p>
    <w:p w:rsidR="00FD1AE1" w:rsidRPr="007B4B8E" w:rsidRDefault="00FD1AE1" w:rsidP="007B4B8E">
      <w:pPr>
        <w:spacing w:before="120"/>
        <w:ind w:firstLine="720"/>
        <w:jc w:val="both"/>
        <w:rPr>
          <w:sz w:val="27"/>
          <w:szCs w:val="27"/>
          <w:lang w:val="vi-VN"/>
        </w:rPr>
      </w:pPr>
      <w:r w:rsidRPr="007B4B8E">
        <w:rPr>
          <w:sz w:val="27"/>
          <w:szCs w:val="27"/>
        </w:rPr>
        <w:t>+</w:t>
      </w:r>
      <w:r w:rsidRPr="007B4B8E">
        <w:rPr>
          <w:sz w:val="27"/>
          <w:szCs w:val="27"/>
          <w:lang w:val="vi-VN"/>
        </w:rPr>
        <w:t xml:space="preserve"> </w:t>
      </w:r>
      <w:r w:rsidRPr="007B4B8E">
        <w:rPr>
          <w:sz w:val="27"/>
          <w:szCs w:val="27"/>
        </w:rPr>
        <w:t>T</w:t>
      </w:r>
      <w:r w:rsidRPr="007B4B8E">
        <w:rPr>
          <w:sz w:val="27"/>
          <w:szCs w:val="27"/>
          <w:lang w:val="vi-VN"/>
        </w:rPr>
        <w:t>rên lá, xuất hiện ở các lá già bên dưới trước, vết bệnh lúc đầu hình tròn nhỏ, màu xanh xám, sau chuyển sang màu nâu và có các đường vòng đồng tâm.</w:t>
      </w:r>
    </w:p>
    <w:p w:rsidR="00FD1AE1" w:rsidRPr="007B4B8E" w:rsidRDefault="00FD1AE1" w:rsidP="007B4B8E">
      <w:pPr>
        <w:spacing w:before="120"/>
        <w:ind w:firstLine="720"/>
        <w:jc w:val="both"/>
        <w:rPr>
          <w:sz w:val="27"/>
          <w:szCs w:val="27"/>
        </w:rPr>
      </w:pPr>
      <w:r w:rsidRPr="007B4B8E">
        <w:rPr>
          <w:sz w:val="27"/>
          <w:szCs w:val="27"/>
        </w:rPr>
        <w:t>+</w:t>
      </w:r>
      <w:r w:rsidRPr="007B4B8E">
        <w:rPr>
          <w:sz w:val="27"/>
          <w:szCs w:val="27"/>
          <w:lang w:val="vi-VN"/>
        </w:rPr>
        <w:t xml:space="preserve"> Trên thân, vết bệnh có màu nâu xám, hơi lõm, bệnh nặng làm cho thân cháy khô và teo lại.</w:t>
      </w:r>
    </w:p>
    <w:p w:rsidR="00FD1AE1" w:rsidRPr="007B4B8E" w:rsidRDefault="00FD1AE1" w:rsidP="007B4B8E">
      <w:pPr>
        <w:spacing w:before="120"/>
        <w:ind w:firstLine="720"/>
        <w:jc w:val="both"/>
        <w:rPr>
          <w:sz w:val="27"/>
          <w:szCs w:val="27"/>
          <w:lang w:val="vi-VN"/>
        </w:rPr>
      </w:pPr>
      <w:r w:rsidRPr="007B4B8E">
        <w:rPr>
          <w:sz w:val="27"/>
          <w:szCs w:val="27"/>
        </w:rPr>
        <w:t>+</w:t>
      </w:r>
      <w:r w:rsidRPr="007B4B8E">
        <w:rPr>
          <w:sz w:val="27"/>
          <w:szCs w:val="27"/>
          <w:lang w:val="vi-VN"/>
        </w:rPr>
        <w:t xml:space="preserve"> Trên quả, đốm bệnh tròn, úng nước, màu nâu đen, lõm vào vỏ, bệnh nặng các vết bệnh liên kết thành mảng lớn gây thối quả, nhũn nước.</w:t>
      </w:r>
    </w:p>
    <w:p w:rsidR="00FD1AE1" w:rsidRPr="007B4B8E" w:rsidRDefault="00FD1AE1" w:rsidP="007B4B8E">
      <w:pPr>
        <w:spacing w:before="120"/>
        <w:ind w:firstLine="720"/>
        <w:jc w:val="both"/>
        <w:rPr>
          <w:b/>
          <w:sz w:val="27"/>
          <w:szCs w:val="27"/>
        </w:rPr>
      </w:pPr>
      <w:r w:rsidRPr="007B4B8E">
        <w:rPr>
          <w:b/>
          <w:sz w:val="27"/>
          <w:szCs w:val="27"/>
        </w:rPr>
        <w:t>- Biện pháp phòng trừ</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Vệ sinh ruộng vườn, tiêu hủy tàn dư cây trồng vụ trước.</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Sử dụng giống kháng bệnh. </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Trồng với mật độ thích hợp và diệt sạch cỏ dại để ruộng dưa được thông thoáng.</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Tưới tiêu nước hợp lý, nên tưới theo luống, không tưới phun mưa, và nên tưới vào buổi sáng để ruộng không bị ẩm thấp vào ban đêm.</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lastRenderedPageBreak/>
        <w:t xml:space="preserve">+ Bón phân cân đối hợp lý, đầy đủ trung-vi lượng và không được dư đạm. </w:t>
      </w:r>
    </w:p>
    <w:p w:rsidR="00FD1AE1" w:rsidRPr="007B4B8E" w:rsidRDefault="00FD1AE1" w:rsidP="007B4B8E">
      <w:pPr>
        <w:pStyle w:val="NormalWeb"/>
        <w:shd w:val="clear" w:color="auto" w:fill="FFFFFF"/>
        <w:spacing w:before="120" w:beforeAutospacing="0" w:after="0" w:afterAutospacing="0"/>
        <w:ind w:firstLine="720"/>
        <w:jc w:val="both"/>
        <w:rPr>
          <w:sz w:val="27"/>
          <w:szCs w:val="27"/>
        </w:rPr>
      </w:pPr>
      <w:r w:rsidRPr="007B4B8E">
        <w:rPr>
          <w:sz w:val="27"/>
          <w:szCs w:val="27"/>
        </w:rPr>
        <w:t>+ Tăng cường phân hữu cơ hoai mục có trộn nấm Trichoderma hoặc phân vi sinh.</w:t>
      </w:r>
    </w:p>
    <w:p w:rsidR="00FD1AE1" w:rsidRPr="007B4B8E" w:rsidRDefault="00FD1AE1" w:rsidP="007B4B8E">
      <w:pPr>
        <w:shd w:val="clear" w:color="auto" w:fill="FFFFFF"/>
        <w:spacing w:before="120"/>
        <w:ind w:firstLine="672"/>
        <w:jc w:val="both"/>
        <w:rPr>
          <w:sz w:val="27"/>
          <w:szCs w:val="27"/>
        </w:rPr>
      </w:pPr>
      <w:r w:rsidRPr="007B4B8E">
        <w:rPr>
          <w:sz w:val="27"/>
          <w:szCs w:val="27"/>
        </w:rPr>
        <w:t xml:space="preserve">  + </w:t>
      </w:r>
      <w:r w:rsidR="00875C95" w:rsidRPr="007B4B8E">
        <w:rPr>
          <w:sz w:val="27"/>
          <w:szCs w:val="27"/>
        </w:rPr>
        <w:t>Sử dụng các loại thuốc đã được đăng ký trong danh mục thuốc BVTV được phép sử dụng tại Việt Nam để phòng trừ:</w:t>
      </w:r>
      <w:r w:rsidRPr="007B4B8E">
        <w:rPr>
          <w:sz w:val="27"/>
          <w:szCs w:val="27"/>
        </w:rPr>
        <w:t xml:space="preserve"> </w:t>
      </w:r>
      <w:r w:rsidRPr="007B4B8E">
        <w:rPr>
          <w:sz w:val="27"/>
          <w:szCs w:val="27"/>
          <w:shd w:val="clear" w:color="auto" w:fill="FFFFFF"/>
        </w:rPr>
        <w:t xml:space="preserve">Azoxystrobin+Difenoconazole (Amistar Top 325SC), Tebuconazole+Trifloxystrobin (Nativo 750 </w:t>
      </w:r>
      <w:proofErr w:type="gramStart"/>
      <w:r w:rsidRPr="007B4B8E">
        <w:rPr>
          <w:sz w:val="27"/>
          <w:szCs w:val="27"/>
          <w:shd w:val="clear" w:color="auto" w:fill="FFFFFF"/>
        </w:rPr>
        <w:t>WG)…</w:t>
      </w:r>
      <w:proofErr w:type="gramEnd"/>
      <w:r w:rsidRPr="007B4B8E">
        <w:rPr>
          <w:sz w:val="27"/>
          <w:szCs w:val="27"/>
          <w:shd w:val="clear" w:color="auto" w:fill="FFFFFF"/>
        </w:rPr>
        <w:t>.</w:t>
      </w:r>
    </w:p>
    <w:p w:rsidR="00FD1AE1" w:rsidRPr="007B4B8E" w:rsidRDefault="00FD1AE1" w:rsidP="007B4B8E">
      <w:pPr>
        <w:tabs>
          <w:tab w:val="left" w:pos="900"/>
        </w:tabs>
        <w:spacing w:before="120"/>
        <w:ind w:firstLine="720"/>
        <w:jc w:val="both"/>
        <w:rPr>
          <w:b/>
          <w:bCs/>
          <w:sz w:val="27"/>
          <w:szCs w:val="27"/>
          <w:lang w:val="vi-VN"/>
        </w:rPr>
      </w:pPr>
      <w:r w:rsidRPr="007B4B8E">
        <w:rPr>
          <w:b/>
          <w:bCs/>
          <w:sz w:val="27"/>
          <w:szCs w:val="27"/>
        </w:rPr>
        <w:t>d)</w:t>
      </w:r>
      <w:r w:rsidRPr="007B4B8E">
        <w:rPr>
          <w:bCs/>
          <w:sz w:val="27"/>
          <w:szCs w:val="27"/>
          <w:lang w:val="vi-VN"/>
        </w:rPr>
        <w:t xml:space="preserve"> </w:t>
      </w:r>
      <w:r w:rsidRPr="007B4B8E">
        <w:rPr>
          <w:b/>
          <w:bCs/>
          <w:sz w:val="27"/>
          <w:szCs w:val="27"/>
          <w:lang w:val="vi-VN"/>
        </w:rPr>
        <w:t>Bệnh khảm virus</w:t>
      </w:r>
      <w:r w:rsidRPr="007B4B8E">
        <w:rPr>
          <w:b/>
          <w:bCs/>
          <w:sz w:val="27"/>
          <w:szCs w:val="27"/>
        </w:rPr>
        <w:t xml:space="preserve"> </w:t>
      </w:r>
      <w:r w:rsidRPr="007B4B8E">
        <w:rPr>
          <w:bCs/>
          <w:i/>
          <w:sz w:val="27"/>
          <w:szCs w:val="27"/>
        </w:rPr>
        <w:t>(Papaya ringspot vi</w:t>
      </w:r>
      <w:r w:rsidR="00A16CD6" w:rsidRPr="007B4B8E">
        <w:rPr>
          <w:bCs/>
          <w:i/>
          <w:sz w:val="27"/>
          <w:szCs w:val="27"/>
        </w:rPr>
        <w:t>r</w:t>
      </w:r>
      <w:r w:rsidRPr="007B4B8E">
        <w:rPr>
          <w:bCs/>
          <w:i/>
          <w:sz w:val="27"/>
          <w:szCs w:val="27"/>
        </w:rPr>
        <w:t>us)</w:t>
      </w:r>
      <w:r w:rsidRPr="007B4B8E">
        <w:rPr>
          <w:b/>
          <w:bCs/>
          <w:sz w:val="27"/>
          <w:szCs w:val="27"/>
          <w:lang w:val="vi-VN"/>
        </w:rPr>
        <w:t>:</w:t>
      </w:r>
    </w:p>
    <w:p w:rsidR="00FD1AE1" w:rsidRPr="007B4B8E" w:rsidRDefault="00FD1AE1" w:rsidP="007B4B8E">
      <w:pPr>
        <w:tabs>
          <w:tab w:val="left" w:pos="900"/>
        </w:tabs>
        <w:spacing w:before="120"/>
        <w:ind w:firstLine="720"/>
        <w:jc w:val="both"/>
        <w:rPr>
          <w:b/>
          <w:bCs/>
          <w:sz w:val="27"/>
          <w:szCs w:val="27"/>
        </w:rPr>
      </w:pPr>
      <w:r w:rsidRPr="007B4B8E">
        <w:rPr>
          <w:b/>
          <w:bCs/>
          <w:sz w:val="27"/>
          <w:szCs w:val="27"/>
        </w:rPr>
        <w:t>- Triệu chứng gây bệnh</w:t>
      </w:r>
    </w:p>
    <w:p w:rsidR="00FD1AE1" w:rsidRPr="007B4B8E" w:rsidRDefault="00FD1AE1" w:rsidP="007B4B8E">
      <w:pPr>
        <w:tabs>
          <w:tab w:val="left" w:pos="900"/>
        </w:tabs>
        <w:spacing w:before="120"/>
        <w:ind w:firstLine="720"/>
        <w:jc w:val="both"/>
        <w:rPr>
          <w:sz w:val="27"/>
          <w:szCs w:val="27"/>
          <w:lang w:val="vi-VN"/>
        </w:rPr>
      </w:pPr>
      <w:r w:rsidRPr="007B4B8E">
        <w:rPr>
          <w:sz w:val="27"/>
          <w:szCs w:val="27"/>
        </w:rPr>
        <w:t>+ M</w:t>
      </w:r>
      <w:r w:rsidRPr="007B4B8E">
        <w:rPr>
          <w:sz w:val="27"/>
          <w:szCs w:val="27"/>
          <w:lang w:val="vi-VN"/>
        </w:rPr>
        <w:t xml:space="preserve">ôi giới truyền bệnh là rệp mềm, bọ phấn, bọ </w:t>
      </w:r>
      <w:proofErr w:type="gramStart"/>
      <w:r w:rsidRPr="007B4B8E">
        <w:rPr>
          <w:sz w:val="27"/>
          <w:szCs w:val="27"/>
          <w:lang w:val="vi-VN"/>
        </w:rPr>
        <w:t>trĩ,..</w:t>
      </w:r>
      <w:proofErr w:type="gramEnd"/>
      <w:r w:rsidRPr="007B4B8E">
        <w:rPr>
          <w:sz w:val="27"/>
          <w:szCs w:val="27"/>
          <w:lang w:val="vi-VN"/>
        </w:rPr>
        <w:t xml:space="preserve"> </w:t>
      </w:r>
    </w:p>
    <w:p w:rsidR="00FD1AE1" w:rsidRPr="007B4B8E" w:rsidRDefault="00FD1AE1" w:rsidP="007B4B8E">
      <w:pPr>
        <w:tabs>
          <w:tab w:val="left" w:pos="900"/>
        </w:tabs>
        <w:spacing w:before="120"/>
        <w:ind w:firstLine="720"/>
        <w:jc w:val="both"/>
        <w:rPr>
          <w:sz w:val="27"/>
          <w:szCs w:val="27"/>
          <w:lang w:val="vi-VN"/>
        </w:rPr>
      </w:pPr>
      <w:r w:rsidRPr="007B4B8E">
        <w:rPr>
          <w:sz w:val="27"/>
          <w:szCs w:val="27"/>
        </w:rPr>
        <w:t xml:space="preserve">+ </w:t>
      </w:r>
      <w:r w:rsidRPr="007B4B8E">
        <w:rPr>
          <w:sz w:val="27"/>
          <w:szCs w:val="27"/>
          <w:lang w:val="vi-VN"/>
        </w:rPr>
        <w:t xml:space="preserve">Khi bị nhiễm virus cây bị lùn, ngọn chùn lại, dây không vươn tiếp được, lá có màu không đồng nhất (khảm), hoặc bị vàng, hay xanh đậm, có khi bị nhỏ lại… </w:t>
      </w:r>
    </w:p>
    <w:p w:rsidR="00FD1AE1" w:rsidRPr="007B4B8E" w:rsidRDefault="00FD1AE1" w:rsidP="007B4B8E">
      <w:pPr>
        <w:tabs>
          <w:tab w:val="left" w:pos="900"/>
        </w:tabs>
        <w:spacing w:before="120"/>
        <w:ind w:firstLine="720"/>
        <w:jc w:val="both"/>
        <w:rPr>
          <w:sz w:val="27"/>
          <w:szCs w:val="27"/>
          <w:lang w:val="vi-VN"/>
        </w:rPr>
      </w:pPr>
      <w:r w:rsidRPr="007B4B8E">
        <w:rPr>
          <w:sz w:val="27"/>
          <w:szCs w:val="27"/>
        </w:rPr>
        <w:t xml:space="preserve">+ </w:t>
      </w:r>
      <w:r w:rsidRPr="007B4B8E">
        <w:rPr>
          <w:sz w:val="27"/>
          <w:szCs w:val="27"/>
          <w:lang w:val="vi-VN"/>
        </w:rPr>
        <w:t>Tuỳ theo mức độ nặng nhẹ của bệnh mà cây sẽ không có quả hoặc có quả nhưng quả ra lung tung trên thân, quả nhỏ, còi cọc, sần sùi không lớn được, ăn sượng. Nếu nặng, cây sẽ cằn cỗi và chết dần từ ngọn xuống.</w:t>
      </w:r>
    </w:p>
    <w:p w:rsidR="00FD1AE1" w:rsidRPr="007B4B8E" w:rsidRDefault="00FD1AE1" w:rsidP="007B4B8E">
      <w:pPr>
        <w:tabs>
          <w:tab w:val="left" w:pos="900"/>
        </w:tabs>
        <w:spacing w:before="120"/>
        <w:ind w:firstLine="720"/>
        <w:jc w:val="both"/>
        <w:rPr>
          <w:b/>
          <w:sz w:val="27"/>
          <w:szCs w:val="27"/>
        </w:rPr>
      </w:pPr>
      <w:r w:rsidRPr="007B4B8E">
        <w:rPr>
          <w:b/>
          <w:sz w:val="27"/>
          <w:szCs w:val="27"/>
        </w:rPr>
        <w:t>- Biện pháp phòng trừ</w:t>
      </w:r>
    </w:p>
    <w:p w:rsidR="00FD1AE1" w:rsidRPr="007B4B8E" w:rsidRDefault="00FD1AE1" w:rsidP="007B4B8E">
      <w:pPr>
        <w:pStyle w:val="NormalWeb"/>
        <w:shd w:val="clear" w:color="auto" w:fill="FFFFFF"/>
        <w:spacing w:before="120" w:beforeAutospacing="0" w:after="0" w:afterAutospacing="0"/>
        <w:ind w:firstLine="720"/>
        <w:jc w:val="both"/>
        <w:textAlignment w:val="baseline"/>
        <w:rPr>
          <w:sz w:val="27"/>
          <w:szCs w:val="27"/>
        </w:rPr>
      </w:pPr>
      <w:r w:rsidRPr="007B4B8E">
        <w:rPr>
          <w:sz w:val="27"/>
          <w:szCs w:val="27"/>
        </w:rPr>
        <w:t>+ Để phòng ngừa bệnh khảm, phải phòng trừ con bù lạch bằng cách kết hợp một số biện pháp sau đây:</w:t>
      </w:r>
    </w:p>
    <w:p w:rsidR="00FD1AE1" w:rsidRPr="007B4B8E" w:rsidRDefault="00FD1AE1" w:rsidP="007B4B8E">
      <w:pPr>
        <w:pStyle w:val="NormalWeb"/>
        <w:shd w:val="clear" w:color="auto" w:fill="FFFFFF"/>
        <w:spacing w:before="120" w:beforeAutospacing="0" w:after="0" w:afterAutospacing="0"/>
        <w:ind w:firstLine="720"/>
        <w:jc w:val="both"/>
        <w:textAlignment w:val="baseline"/>
        <w:rPr>
          <w:sz w:val="27"/>
          <w:szCs w:val="27"/>
        </w:rPr>
      </w:pPr>
      <w:r w:rsidRPr="007B4B8E">
        <w:rPr>
          <w:sz w:val="27"/>
          <w:szCs w:val="27"/>
        </w:rPr>
        <w:t>+ Không trồng dưa hấu và những cây thuộc họ bầu bí liên tục nhiều năm trên một ruộng, một khu vực, tốt nhất là thực hiện công thức luân canh là: cứ trồng hai vụ dưa (hoặc những cây thuộc họ bầu bí) thì luân canh với một vụ lúa nước hoặc những loại rau màu khác như các loại rau cải, hành, ngò, đậu, ớt...</w:t>
      </w:r>
    </w:p>
    <w:p w:rsidR="00FD1AE1" w:rsidRPr="007B4B8E" w:rsidRDefault="00FD1AE1" w:rsidP="007B4B8E">
      <w:pPr>
        <w:pStyle w:val="NormalWeb"/>
        <w:shd w:val="clear" w:color="auto" w:fill="FFFFFF"/>
        <w:spacing w:before="120" w:beforeAutospacing="0" w:after="0" w:afterAutospacing="0"/>
        <w:ind w:firstLine="720"/>
        <w:jc w:val="both"/>
        <w:textAlignment w:val="baseline"/>
        <w:rPr>
          <w:sz w:val="27"/>
          <w:szCs w:val="27"/>
        </w:rPr>
      </w:pPr>
      <w:r w:rsidRPr="007B4B8E">
        <w:rPr>
          <w:sz w:val="27"/>
          <w:szCs w:val="27"/>
        </w:rPr>
        <w:t>+ Phủ bạt nilon (màng phủ nông nghiệp) trên luống dưa, ngoài việc có tác dụng hạn chế cỏ dại và một số bệnh gây hại cho cây dưa, tiết kiệm lượng nước tưới... thì màu bạc của tấm bạt sẽ có tác dụng xua đuổi bù lạch trưởng thành đến đẻ trứng, sinh con đẻ cái, tích luỹ số lượng gây hại cho cây dưa.</w:t>
      </w:r>
    </w:p>
    <w:p w:rsidR="00FD1AE1" w:rsidRPr="007B4B8E" w:rsidRDefault="00FD1AE1" w:rsidP="007B4B8E">
      <w:pPr>
        <w:pStyle w:val="NormalWeb"/>
        <w:shd w:val="clear" w:color="auto" w:fill="FFFFFF"/>
        <w:spacing w:before="120" w:beforeAutospacing="0" w:after="0" w:afterAutospacing="0"/>
        <w:ind w:firstLine="720"/>
        <w:jc w:val="both"/>
        <w:textAlignment w:val="baseline"/>
        <w:rPr>
          <w:sz w:val="27"/>
          <w:szCs w:val="27"/>
        </w:rPr>
      </w:pPr>
      <w:r w:rsidRPr="007B4B8E">
        <w:rPr>
          <w:sz w:val="27"/>
          <w:szCs w:val="27"/>
        </w:rPr>
        <w:t>+ Nhổ bỏ những cây bị bệnh và đưa ra khỏi ruộng tiêu hủy để tránh bệnh lây lan sang những cây khác thông qua môi giới là con bù lạch.</w:t>
      </w:r>
    </w:p>
    <w:p w:rsidR="00FD1AE1" w:rsidRPr="007B4B8E" w:rsidRDefault="00FD1AE1" w:rsidP="007B4B8E">
      <w:pPr>
        <w:pStyle w:val="NormalWeb"/>
        <w:shd w:val="clear" w:color="auto" w:fill="FFFFFF"/>
        <w:spacing w:before="120" w:beforeAutospacing="0" w:after="0" w:afterAutospacing="0"/>
        <w:ind w:firstLine="720"/>
        <w:jc w:val="both"/>
        <w:textAlignment w:val="baseline"/>
        <w:rPr>
          <w:sz w:val="27"/>
          <w:szCs w:val="27"/>
        </w:rPr>
      </w:pPr>
      <w:r w:rsidRPr="007B4B8E">
        <w:rPr>
          <w:sz w:val="27"/>
          <w:szCs w:val="27"/>
        </w:rPr>
        <w:t xml:space="preserve">+ </w:t>
      </w:r>
      <w:r w:rsidR="006E7751" w:rsidRPr="007B4B8E">
        <w:rPr>
          <w:sz w:val="27"/>
          <w:szCs w:val="27"/>
        </w:rPr>
        <w:t xml:space="preserve">Sử dụng các loại thuốc đã được đăng ký trong danh mục thuốc BVTV được phép sử dụng tại Việt Nam để phòng trừ </w:t>
      </w:r>
      <w:r w:rsidR="00605AD7" w:rsidRPr="007B4B8E">
        <w:rPr>
          <w:sz w:val="27"/>
          <w:szCs w:val="27"/>
        </w:rPr>
        <w:t>môi giới truyền bệnh:</w:t>
      </w:r>
      <w:r w:rsidRPr="007B4B8E">
        <w:rPr>
          <w:sz w:val="27"/>
          <w:szCs w:val="27"/>
        </w:rPr>
        <w:t xml:space="preserve"> Imidacloprid (Confidor 100SL), Thiamethoxam (Actara 25WG, Spinetoram (Radiant 60SC</w:t>
      </w:r>
      <w:proofErr w:type="gramStart"/>
      <w:r w:rsidRPr="007B4B8E">
        <w:rPr>
          <w:sz w:val="27"/>
          <w:szCs w:val="27"/>
        </w:rPr>
        <w:t>),…</w:t>
      </w:r>
      <w:proofErr w:type="gramEnd"/>
      <w:r w:rsidRPr="007B4B8E">
        <w:rPr>
          <w:sz w:val="27"/>
          <w:szCs w:val="27"/>
        </w:rPr>
        <w:t xml:space="preserve">.. </w:t>
      </w:r>
    </w:p>
    <w:p w:rsidR="00FD1AE1" w:rsidRPr="007B4B8E" w:rsidRDefault="00FD1AE1" w:rsidP="007B4B8E">
      <w:pPr>
        <w:pStyle w:val="NormalWeb"/>
        <w:shd w:val="clear" w:color="auto" w:fill="FFFFFF"/>
        <w:spacing w:before="120" w:beforeAutospacing="0" w:after="0" w:afterAutospacing="0"/>
        <w:ind w:firstLine="720"/>
        <w:jc w:val="both"/>
        <w:textAlignment w:val="baseline"/>
        <w:rPr>
          <w:b/>
          <w:sz w:val="27"/>
          <w:szCs w:val="27"/>
        </w:rPr>
      </w:pPr>
      <w:r w:rsidRPr="007B4B8E">
        <w:rPr>
          <w:b/>
          <w:sz w:val="27"/>
          <w:szCs w:val="27"/>
          <w:lang w:val="en-SG"/>
        </w:rPr>
        <w:t>I</w:t>
      </w:r>
      <w:r w:rsidRPr="007B4B8E">
        <w:rPr>
          <w:b/>
          <w:sz w:val="27"/>
          <w:szCs w:val="27"/>
        </w:rPr>
        <w:t>II</w:t>
      </w:r>
      <w:r w:rsidRPr="007B4B8E">
        <w:rPr>
          <w:b/>
          <w:sz w:val="27"/>
          <w:szCs w:val="27"/>
          <w:lang w:val="vi-VN"/>
        </w:rPr>
        <w:t xml:space="preserve">. </w:t>
      </w:r>
      <w:r w:rsidRPr="007B4B8E">
        <w:rPr>
          <w:b/>
          <w:sz w:val="27"/>
          <w:szCs w:val="27"/>
        </w:rPr>
        <w:t>Thu hoạch, sơ chế, bảo quản</w:t>
      </w:r>
    </w:p>
    <w:p w:rsidR="00FD1AE1" w:rsidRPr="007B4B8E" w:rsidRDefault="00FD1AE1" w:rsidP="007B4B8E">
      <w:pPr>
        <w:spacing w:before="120"/>
        <w:ind w:firstLine="720"/>
        <w:jc w:val="both"/>
        <w:rPr>
          <w:b/>
          <w:sz w:val="27"/>
          <w:szCs w:val="27"/>
          <w:shd w:val="clear" w:color="auto" w:fill="FFFFFF"/>
          <w:lang w:val="pt-BR"/>
        </w:rPr>
      </w:pPr>
      <w:r w:rsidRPr="007B4B8E">
        <w:rPr>
          <w:b/>
          <w:sz w:val="27"/>
          <w:szCs w:val="27"/>
          <w:lang w:val="pt-BR"/>
        </w:rPr>
        <w:t>1</w:t>
      </w:r>
      <w:r w:rsidRPr="007B4B8E">
        <w:rPr>
          <w:b/>
          <w:sz w:val="27"/>
          <w:szCs w:val="27"/>
          <w:shd w:val="clear" w:color="auto" w:fill="FFFFFF"/>
          <w:lang w:val="pt-BR"/>
        </w:rPr>
        <w:t>. Thu hoạch</w:t>
      </w:r>
    </w:p>
    <w:p w:rsidR="00FD1AE1" w:rsidRPr="007B4B8E" w:rsidRDefault="00FD1AE1" w:rsidP="007B4B8E">
      <w:pPr>
        <w:spacing w:before="120"/>
        <w:ind w:firstLine="720"/>
        <w:jc w:val="both"/>
        <w:rPr>
          <w:sz w:val="27"/>
          <w:szCs w:val="27"/>
          <w:shd w:val="clear" w:color="auto" w:fill="FFFFFF"/>
          <w:lang w:val="pt-BR"/>
        </w:rPr>
      </w:pPr>
      <w:r w:rsidRPr="007B4B8E">
        <w:rPr>
          <w:sz w:val="27"/>
          <w:szCs w:val="27"/>
          <w:shd w:val="clear" w:color="auto" w:fill="FFFFFF"/>
          <w:lang w:val="pt-BR"/>
        </w:rPr>
        <w:t xml:space="preserve">- Tùy  thuộc vào đặc tính giống và thời tiết. Thông thường sau khi thụ phấn bổ sung 25-30 ngày ở miền nam, khi quả chín 70-80% thì thu hoạch. Để cho chất lượng trái đảm bảo ngon ngọt, độ đường đạt từ 10-14%, trước khi thu hoạch 7-10 ngày cần ngừng tưới nước. </w:t>
      </w:r>
    </w:p>
    <w:p w:rsidR="00FD1AE1" w:rsidRPr="007B4B8E" w:rsidRDefault="00FD1AE1" w:rsidP="007B4B8E">
      <w:pPr>
        <w:spacing w:before="120"/>
        <w:ind w:firstLine="720"/>
        <w:jc w:val="both"/>
        <w:rPr>
          <w:sz w:val="27"/>
          <w:szCs w:val="27"/>
          <w:shd w:val="clear" w:color="auto" w:fill="FFFFFF"/>
          <w:lang w:val="pt-BR"/>
        </w:rPr>
      </w:pPr>
      <w:r w:rsidRPr="007B4B8E">
        <w:rPr>
          <w:sz w:val="27"/>
          <w:szCs w:val="27"/>
          <w:shd w:val="clear" w:color="auto" w:fill="FFFFFF"/>
          <w:lang w:val="pt-BR"/>
        </w:rPr>
        <w:t xml:space="preserve">- Cách nhận biết quả chín: Quả đạt kích thước tối đa của giống, vỏ quả thể hiện màu sắc của giống, vỏ nhiều phấn trắng, chỗ tiếp giáp đất có màu vàng. Dây, lá dưa, đầu </w:t>
      </w:r>
      <w:r w:rsidRPr="007B4B8E">
        <w:rPr>
          <w:sz w:val="27"/>
          <w:szCs w:val="27"/>
          <w:shd w:val="clear" w:color="auto" w:fill="FFFFFF"/>
          <w:lang w:val="pt-BR"/>
        </w:rPr>
        <w:lastRenderedPageBreak/>
        <w:t>tua ngay đốt quả chuyển vàng. Gõ nhẹ lên quả có tiếng kêu trầm đục. Cắt cuống dài 8 - 10 cm.</w:t>
      </w:r>
    </w:p>
    <w:p w:rsidR="00FD1AE1" w:rsidRPr="007B4B8E" w:rsidRDefault="00FD1AE1" w:rsidP="007B4B8E">
      <w:pPr>
        <w:spacing w:before="120"/>
        <w:ind w:firstLine="720"/>
        <w:jc w:val="both"/>
        <w:rPr>
          <w:sz w:val="27"/>
          <w:szCs w:val="27"/>
          <w:shd w:val="clear" w:color="auto" w:fill="FFFFFF"/>
          <w:lang w:val="pt-BR"/>
        </w:rPr>
      </w:pPr>
      <w:r w:rsidRPr="007B4B8E">
        <w:rPr>
          <w:sz w:val="27"/>
          <w:szCs w:val="27"/>
          <w:shd w:val="clear" w:color="auto" w:fill="FFFFFF"/>
          <w:lang w:val="pt-BR"/>
        </w:rPr>
        <w:t>- Thời gian sinh trưởng trong vụ mùa từ 55-60 ngày. Năng suất trung bình dưa hấu quả dài đạt 2,5-3,0kg/quả, 28-35 tấn/ha, một số giống quả tròn, trọng lượng từ 4,5-7,0 kg/quả, năng suất có thể đạt 40-45 tấn/ha.</w:t>
      </w:r>
    </w:p>
    <w:p w:rsidR="00FD1AE1" w:rsidRPr="007B4B8E" w:rsidRDefault="00FD1AE1" w:rsidP="007B4B8E">
      <w:pPr>
        <w:spacing w:before="120"/>
        <w:ind w:firstLine="720"/>
        <w:jc w:val="both"/>
        <w:rPr>
          <w:b/>
          <w:sz w:val="27"/>
          <w:szCs w:val="27"/>
          <w:shd w:val="clear" w:color="auto" w:fill="FFFFFF"/>
          <w:lang w:val="pt-BR"/>
        </w:rPr>
      </w:pPr>
      <w:r w:rsidRPr="007B4B8E">
        <w:rPr>
          <w:b/>
          <w:sz w:val="27"/>
          <w:szCs w:val="27"/>
          <w:shd w:val="clear" w:color="auto" w:fill="FFFFFF"/>
          <w:lang w:val="pt-BR"/>
        </w:rPr>
        <w:t>2. Bảo quản</w:t>
      </w:r>
    </w:p>
    <w:p w:rsidR="00FD1AE1" w:rsidRPr="007B4B8E" w:rsidRDefault="00FD1AE1" w:rsidP="007B4B8E">
      <w:pPr>
        <w:shd w:val="clear" w:color="auto" w:fill="FFFFFF"/>
        <w:spacing w:before="120"/>
        <w:ind w:firstLine="567"/>
        <w:jc w:val="both"/>
        <w:outlineLvl w:val="1"/>
        <w:rPr>
          <w:sz w:val="27"/>
          <w:szCs w:val="27"/>
          <w:lang w:val="pt-BR"/>
        </w:rPr>
      </w:pPr>
      <w:r w:rsidRPr="007B4B8E">
        <w:rPr>
          <w:sz w:val="27"/>
          <w:szCs w:val="27"/>
          <w:shd w:val="clear" w:color="auto" w:fill="FFFFFF"/>
          <w:lang w:val="pt-BR"/>
        </w:rPr>
        <w:t xml:space="preserve">- Sau khi cắt dưa, vận chuyển nhẹ nhàng. Dùng rơm lót quả để tránh dập nát, để vào chỗ râm mát, không cho ánh nắng chiếu vào. </w:t>
      </w:r>
      <w:r w:rsidRPr="007B4B8E">
        <w:rPr>
          <w:sz w:val="27"/>
          <w:szCs w:val="27"/>
          <w:lang w:val="pt-BR"/>
        </w:rPr>
        <w:t>Có thể chồng tầng lên nhau nếu bảo quản số lượng nhiều, lót rơm hay cỏ khô giữa các tầng và lớp đáy cuối cùng. Trong quá trình bảo quản, phải thường xuyên kiểm tra, nếu thấy quả nào có hiện tượng xấu thì loại bỏ để tránh lây lan.</w:t>
      </w:r>
    </w:p>
    <w:p w:rsidR="002936B9" w:rsidRPr="007B4B8E" w:rsidRDefault="00FD1AE1" w:rsidP="007B4B8E">
      <w:pPr>
        <w:spacing w:before="120"/>
        <w:ind w:firstLine="567"/>
        <w:jc w:val="both"/>
        <w:rPr>
          <w:sz w:val="27"/>
          <w:szCs w:val="27"/>
        </w:rPr>
      </w:pPr>
      <w:r w:rsidRPr="007B4B8E">
        <w:rPr>
          <w:sz w:val="27"/>
          <w:szCs w:val="27"/>
          <w:lang w:val="pt-BR"/>
        </w:rPr>
        <w:t>- Dưa đủ tiêu chuẩn có thể bảo quản 15-20 ngày. Sử dụng kho lạnh bảo quản dưa hấu có thể giữ được lâu hơn từ 30-35 ngày trở lên. Dưa để bảo quản chọn loại cứng vỏ, cứng cùi, chín 8/10, loại bỏ cuống ở núm. Dùng rượu trắng hay nước muối nồng độ 5% vừa lau vừa rửa vỏ quả. Để vào kho lạnh khô ráo sạch sẽ, không khí lưu thông, điều chỉnh nhiệt độ vừa phải, tốt nhất là khoảng 15</w:t>
      </w:r>
      <w:r w:rsidRPr="007B4B8E">
        <w:rPr>
          <w:sz w:val="27"/>
          <w:szCs w:val="27"/>
          <w:vertAlign w:val="superscript"/>
          <w:lang w:val="pt-BR"/>
        </w:rPr>
        <w:t>0</w:t>
      </w:r>
      <w:r w:rsidRPr="007B4B8E">
        <w:rPr>
          <w:sz w:val="27"/>
          <w:szCs w:val="27"/>
          <w:lang w:val="pt-BR"/>
        </w:rPr>
        <w:t>C.</w:t>
      </w:r>
    </w:p>
    <w:sectPr w:rsidR="002936B9" w:rsidRPr="007B4B8E" w:rsidSect="005F7924">
      <w:pgSz w:w="12240" w:h="15840"/>
      <w:pgMar w:top="1134" w:right="107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E1"/>
    <w:rsid w:val="000D2C68"/>
    <w:rsid w:val="002936B9"/>
    <w:rsid w:val="002B7724"/>
    <w:rsid w:val="00330A9E"/>
    <w:rsid w:val="0036473D"/>
    <w:rsid w:val="004A64DE"/>
    <w:rsid w:val="004D4A1E"/>
    <w:rsid w:val="0056426B"/>
    <w:rsid w:val="005B1BE3"/>
    <w:rsid w:val="005E3C38"/>
    <w:rsid w:val="005F7924"/>
    <w:rsid w:val="00605AD7"/>
    <w:rsid w:val="00651B02"/>
    <w:rsid w:val="006A039E"/>
    <w:rsid w:val="006A4DE4"/>
    <w:rsid w:val="006B3FC9"/>
    <w:rsid w:val="006E0220"/>
    <w:rsid w:val="006E3C86"/>
    <w:rsid w:val="006E7751"/>
    <w:rsid w:val="007B4B8E"/>
    <w:rsid w:val="007D331C"/>
    <w:rsid w:val="00871026"/>
    <w:rsid w:val="00875C95"/>
    <w:rsid w:val="0091528C"/>
    <w:rsid w:val="009A611B"/>
    <w:rsid w:val="00A16CD6"/>
    <w:rsid w:val="00A2582B"/>
    <w:rsid w:val="00B244EF"/>
    <w:rsid w:val="00BF00F1"/>
    <w:rsid w:val="00F13323"/>
    <w:rsid w:val="00F31681"/>
    <w:rsid w:val="00F372FF"/>
    <w:rsid w:val="00FD1AE1"/>
    <w:rsid w:val="00FF3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3EDA"/>
  <w15:chartTrackingRefBased/>
  <w15:docId w15:val="{636E0EFD-9353-406F-9B27-68A85A0D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AE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FD1AE1"/>
    <w:pPr>
      <w:widowControl w:val="0"/>
      <w:autoSpaceDE w:val="0"/>
      <w:autoSpaceDN w:val="0"/>
      <w:spacing w:before="6"/>
      <w:ind w:left="810"/>
      <w:jc w:val="both"/>
      <w:outlineLvl w:val="0"/>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1AE1"/>
    <w:rPr>
      <w:rFonts w:ascii="Times New Roman" w:eastAsia="Times New Roman" w:hAnsi="Times New Roman" w:cs="Times New Roman"/>
      <w:b/>
      <w:bCs/>
      <w:i/>
      <w:iCs/>
      <w:sz w:val="28"/>
      <w:szCs w:val="28"/>
    </w:rPr>
  </w:style>
  <w:style w:type="paragraph" w:styleId="NormalWeb">
    <w:name w:val="Normal (Web)"/>
    <w:aliases w:val=" Char Char Char,Char Char Char, Char Char,Normal (Web) Char Char Char Char Char,Обычный (веб)1,Обычный (веб) Знак,Обычный (веб) Знак1,Обычный (веб) Знак Знак,Char Char"/>
    <w:basedOn w:val="Normal"/>
    <w:link w:val="NormalWebChar"/>
    <w:uiPriority w:val="99"/>
    <w:unhideWhenUsed/>
    <w:qFormat/>
    <w:rsid w:val="00FD1AE1"/>
    <w:pPr>
      <w:spacing w:before="100" w:beforeAutospacing="1" w:after="100" w:afterAutospacing="1"/>
    </w:pPr>
    <w:rPr>
      <w:rFonts w:eastAsiaTheme="minorEastAsia"/>
    </w:rPr>
  </w:style>
  <w:style w:type="character" w:styleId="Strong">
    <w:name w:val="Strong"/>
    <w:uiPriority w:val="22"/>
    <w:qFormat/>
    <w:rsid w:val="00FD1AE1"/>
    <w:rPr>
      <w:b/>
      <w:bCs/>
    </w:rPr>
  </w:style>
  <w:style w:type="character" w:customStyle="1" w:styleId="NormalWebChar">
    <w:name w:val="Normal (Web) Char"/>
    <w:aliases w:val=" Char Char Char Char,Char Char Char Char, Char Char Char1,Normal (Web) Char Char Char Char Char Char,Обычный (веб)1 Char,Обычный (веб) Знак Char,Обычный (веб) Знак1 Char,Обычный (веб) Знак Знак Char,Char Char Char1"/>
    <w:link w:val="NormalWeb"/>
    <w:uiPriority w:val="99"/>
    <w:qFormat/>
    <w:rsid w:val="00FD1AE1"/>
    <w:rPr>
      <w:rFonts w:ascii="Times New Roman" w:eastAsiaTheme="minorEastAsia" w:hAnsi="Times New Roman" w:cs="Times New Roman"/>
      <w:sz w:val="24"/>
      <w:szCs w:val="24"/>
    </w:rPr>
  </w:style>
  <w:style w:type="character" w:customStyle="1" w:styleId="uv3um">
    <w:name w:val="uv3um"/>
    <w:basedOn w:val="DefaultParagraphFont"/>
    <w:rsid w:val="00FD1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9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0655E-0323-49D8-AE9D-40BF05BE6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3393</Words>
  <Characters>19345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Admin</cp:lastModifiedBy>
  <cp:revision>3</cp:revision>
  <dcterms:created xsi:type="dcterms:W3CDTF">2025-09-17T07:36:00Z</dcterms:created>
  <dcterms:modified xsi:type="dcterms:W3CDTF">2025-09-18T03:40:00Z</dcterms:modified>
</cp:coreProperties>
</file>